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5A8" w:rsidRPr="001514F7" w:rsidRDefault="00427910" w:rsidP="001514F7">
      <w:pPr>
        <w:ind w:left="1134" w:right="991"/>
        <w:jc w:val="both"/>
        <w:rPr>
          <w:rFonts w:cstheme="minorHAnsi"/>
          <w:b/>
        </w:rPr>
      </w:pPr>
      <w:r w:rsidRPr="001514F7">
        <w:rPr>
          <w:rFonts w:cstheme="minorHAnsi"/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30.55pt;margin-top:-103.55pt;width:396.5pt;height:60.1pt;z-index:251658240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sYM/0YCAACHBAAADgAAAGRycy9lMm9Eb2MueG1srFTbbtswDH0fsH8Q9L7aSZNejDhFl67DgO4C&#10;tPsAWZZtYZKoSUrs7utHSUmWdm/D/CCIpHREnkN6dTNpRXbCeQmmprOzkhJhOLTS9DX9/nT/7ooS&#10;H5hpmQIjavosPL1Zv32zGm0l5jCAaoUjCGJ8NdqaDiHYqig8H4Rm/gysMBjswGkW0HR90To2IrpW&#10;xbwsL4oRXGsdcOE9eu9ykK4TftcJHr52nReBqJpibiGtLq1NXIv1ilW9Y3aQfJ8G+4csNJMGHz1C&#10;3bHAyNbJv6C05A48dOGMgy6g6yQXqQasZla+quZxYFakWpAcb480+f8Hy7/svjki25ouKDFMo0RP&#10;YgrkPUxkHtkZra/w0KPFY2FCN6qcKvX2AfgPTwxsBmZ6cescjINgLWY3izeLk6sZx0eQZvwMLT7D&#10;tgES0NQ5HalDMgiio0rPR2ViKhydy/J8eVFiL3GMXV6czy+TdAWrDret8+GjAE3ipqYOlU/obPfg&#10;Q8yGVYcj8TEPSrb3UqlkuL7ZKEd2DLvkPn2pgFfHlCFjTa+X82Um4AVEbFhxBGn6TJLaaqw2A8/K&#10;+OWOQz/2ZfYfKkk9HyFSsi8S1DLglCipa3p1ghLZ/mDa1MOBSZX3WKkye/oj45n7MDXTXs4G2mcU&#10;wkGeBpxe3AzgflEy4iTU1P/cMicoUZ8Mink9Wyzi6CRjsbyco+FOI81phBmOUDUNlOTtJuRx21on&#10;+wFfyswYuMUG6GTSJnZKzmqfN3Z7YmE/mXGcTu106s//Y/0bAAD//wMAUEsDBBQABgAIAAAAIQBO&#10;xj6d4AAAAAsBAAAPAAAAZHJzL2Rvd25yZXYueG1sTI9BT8MwDIXvSPyHyEjctqTTKF1pOiEQuyFE&#10;QYNj2pi2onGqJtsKvx5zgtuz39Pz52I7u0EccQq9Jw3JUoFAarztqdXw+vKwyECEaMiawRNq+MIA&#10;2/L8rDC59Sd6xmMVW8ElFHKjoYtxzKUMTYfOhKUfkdj78JMzkceplXYyJy53g1wplUpneuILnRnx&#10;rsPmszo4DaFR6f5pXe3farnD74219++7R60vL+bbGxAR5/gXhl98RoeSmWp/IBvEoCFNEk5qWKzU&#10;NStOZFdrFjWvsnQDsizk/x/KHwAAAP//AwBQSwECLQAUAAYACAAAACEA5JnDwPsAAADhAQAAEwAA&#10;AAAAAAAAAAAAAAAAAAAAW0NvbnRlbnRfVHlwZXNdLnhtbFBLAQItABQABgAIAAAAIQAjsmrh1wAA&#10;AJQBAAALAAAAAAAAAAAAAAAAACwBAABfcmVscy8ucmVsc1BLAQItABQABgAIAAAAIQAuxgz/RgIA&#10;AIcEAAAOAAAAAAAAAAAAAAAAACwCAABkcnMvZTJvRG9jLnhtbFBLAQItABQABgAIAAAAIQBOxj6d&#10;4AAAAAsBAAAPAAAAAAAAAAAAAAAAAJ4EAABkcnMvZG93bnJldi54bWxQSwUGAAAAAAQABADzAAAA&#10;qwUAAAAA&#10;" strokecolor="white [3212]">
            <v:textbox>
              <w:txbxContent>
                <w:p w:rsidR="001B35A8" w:rsidRPr="00FD743D" w:rsidRDefault="001B35A8" w:rsidP="001514F7">
                  <w:pPr>
                    <w:spacing w:after="0" w:line="360" w:lineRule="auto"/>
                    <w:rPr>
                      <w:rFonts w:ascii="00360" w:eastAsia="Adobe Heiti Std R" w:hAnsi="00360" w:cs="Arial"/>
                    </w:rPr>
                  </w:pPr>
                  <w:r w:rsidRPr="00FD743D">
                    <w:rPr>
                      <w:rFonts w:ascii="00360" w:eastAsia="Adobe Heiti Std R" w:hAnsi="00360" w:cs="Arial"/>
                    </w:rPr>
                    <w:t>ÜNİTE:</w:t>
                  </w:r>
                  <w:r w:rsidR="001514F7">
                    <w:rPr>
                      <w:rFonts w:ascii="00360" w:eastAsia="Adobe Heiti Std R" w:hAnsi="00360" w:cs="Arial"/>
                    </w:rPr>
                    <w:t xml:space="preserve"> </w:t>
                  </w:r>
                  <w:r w:rsidR="001514F7" w:rsidRPr="001514F7">
                    <w:rPr>
                      <w:rFonts w:ascii="00360" w:eastAsia="Adobe Heiti Std R" w:hAnsi="00360" w:cs="Arial"/>
                      <w:sz w:val="24"/>
                      <w:szCs w:val="24"/>
                    </w:rPr>
                    <w:t xml:space="preserve">Fıkıh İlminin Doğuşu, Gelişmesi ve </w:t>
                  </w:r>
                  <w:r w:rsidR="001514F7" w:rsidRPr="001514F7">
                    <w:rPr>
                      <w:rFonts w:ascii="00360" w:eastAsia="Adobe Heiti Std R" w:hAnsi="00360" w:cs="Arial"/>
                      <w:sz w:val="24"/>
                      <w:szCs w:val="24"/>
                    </w:rPr>
                    <w:t>İçtihat</w:t>
                  </w:r>
                </w:p>
                <w:p w:rsidR="001B35A8" w:rsidRPr="00FD743D" w:rsidRDefault="001B35A8" w:rsidP="001B35A8">
                  <w:pPr>
                    <w:spacing w:after="0" w:line="360" w:lineRule="auto"/>
                    <w:rPr>
                      <w:rFonts w:ascii="00360" w:eastAsia="Adobe Heiti Std R" w:hAnsi="00360" w:cs="Arial"/>
                    </w:rPr>
                  </w:pPr>
                  <w:r w:rsidRPr="00FD743D">
                    <w:rPr>
                      <w:rFonts w:ascii="00360" w:eastAsia="Adobe Heiti Std R" w:hAnsi="00360" w:cs="Arial"/>
                    </w:rPr>
                    <w:t>MATERYAL TÜRÜ:</w:t>
                  </w:r>
                  <w:r>
                    <w:rPr>
                      <w:rFonts w:ascii="00360" w:eastAsia="Adobe Heiti Std R" w:hAnsi="00360" w:cs="Arial"/>
                    </w:rPr>
                    <w:t xml:space="preserve"> </w:t>
                  </w:r>
                  <w:r w:rsidRPr="001514F7">
                    <w:rPr>
                      <w:rFonts w:ascii="00360" w:eastAsia="Adobe Heiti Std R" w:hAnsi="00360" w:cs="Arial"/>
                      <w:sz w:val="24"/>
                      <w:szCs w:val="24"/>
                    </w:rPr>
                    <w:t>Akademik Kaynak Listesi</w:t>
                  </w:r>
                </w:p>
                <w:p w:rsidR="001B35A8" w:rsidRPr="00FD743D" w:rsidRDefault="001B35A8" w:rsidP="001514F7">
                  <w:pPr>
                    <w:spacing w:after="0" w:line="360" w:lineRule="auto"/>
                    <w:rPr>
                      <w:rFonts w:ascii="00360" w:eastAsia="Adobe Heiti Std R" w:hAnsi="00360" w:cs="Arial"/>
                    </w:rPr>
                  </w:pPr>
                </w:p>
              </w:txbxContent>
            </v:textbox>
          </v:shape>
        </w:pict>
      </w:r>
      <w:r w:rsidR="001B35A8" w:rsidRPr="001514F7">
        <w:rPr>
          <w:rFonts w:cstheme="minorHAnsi"/>
        </w:rPr>
        <w:tab/>
      </w:r>
      <w:r w:rsidR="001B35A8" w:rsidRPr="001514F7">
        <w:rPr>
          <w:rFonts w:cstheme="minorHAnsi"/>
          <w:b/>
        </w:rPr>
        <w:t>MAKALE</w:t>
      </w:r>
    </w:p>
    <w:p w:rsidR="001B35A8" w:rsidRPr="001514F7" w:rsidRDefault="001B35A8" w:rsidP="001514F7">
      <w:pPr>
        <w:pStyle w:val="ListeParagraf"/>
        <w:numPr>
          <w:ilvl w:val="0"/>
          <w:numId w:val="1"/>
        </w:numPr>
        <w:spacing w:line="360" w:lineRule="auto"/>
        <w:ind w:left="1134" w:right="991" w:firstLine="0"/>
        <w:jc w:val="both"/>
        <w:rPr>
          <w:rFonts w:cstheme="minorHAnsi"/>
          <w:color w:val="333333"/>
        </w:rPr>
      </w:pPr>
      <w:proofErr w:type="spellStart"/>
      <w:r w:rsidRPr="001514F7">
        <w:rPr>
          <w:rFonts w:cstheme="minorHAnsi"/>
          <w:color w:val="333333"/>
        </w:rPr>
        <w:t>Yard</w:t>
      </w:r>
      <w:proofErr w:type="spellEnd"/>
      <w:r w:rsidRPr="001514F7">
        <w:rPr>
          <w:rFonts w:cstheme="minorHAnsi"/>
          <w:color w:val="333333"/>
        </w:rPr>
        <w:t>. Doç. Dr.</w:t>
      </w:r>
      <w:r w:rsidR="001514F7">
        <w:rPr>
          <w:rFonts w:cstheme="minorHAnsi"/>
          <w:color w:val="333333"/>
        </w:rPr>
        <w:t xml:space="preserve"> </w:t>
      </w:r>
      <w:r w:rsidRPr="001514F7">
        <w:rPr>
          <w:rFonts w:cstheme="minorHAnsi"/>
          <w:color w:val="333333"/>
        </w:rPr>
        <w:t xml:space="preserve">CİCİ, Recep, </w:t>
      </w:r>
      <w:r w:rsidRPr="001514F7">
        <w:rPr>
          <w:rFonts w:cstheme="minorHAnsi"/>
          <w:b/>
          <w:color w:val="333333"/>
        </w:rPr>
        <w:t>Kolaylık Prensibinin Hukukî Hayata Yansıma Biçimleri: Hanefî Mezhebi Örneği</w:t>
      </w:r>
      <w:r w:rsidRPr="001514F7">
        <w:rPr>
          <w:rFonts w:cstheme="minorHAnsi"/>
          <w:color w:val="333333"/>
        </w:rPr>
        <w:t>,</w:t>
      </w:r>
      <w:r w:rsidR="001514F7">
        <w:rPr>
          <w:rFonts w:cstheme="minorHAnsi"/>
          <w:color w:val="333333"/>
        </w:rPr>
        <w:t xml:space="preserve"> </w:t>
      </w:r>
      <w:r w:rsidRPr="001514F7">
        <w:rPr>
          <w:rFonts w:cstheme="minorHAnsi"/>
          <w:i/>
          <w:color w:val="333333"/>
        </w:rPr>
        <w:t xml:space="preserve">Uludağ Üniversitesi İlâhiyat Fakültesi </w:t>
      </w:r>
      <w:r w:rsidR="001514F7" w:rsidRPr="001514F7">
        <w:rPr>
          <w:rFonts w:cstheme="minorHAnsi"/>
          <w:i/>
          <w:color w:val="333333"/>
        </w:rPr>
        <w:t>Dergisi</w:t>
      </w:r>
      <w:r w:rsidR="001514F7" w:rsidRPr="001514F7">
        <w:rPr>
          <w:rFonts w:cstheme="minorHAnsi"/>
          <w:color w:val="333333"/>
        </w:rPr>
        <w:t>, Cilt</w:t>
      </w:r>
      <w:r w:rsidRPr="001514F7">
        <w:rPr>
          <w:rFonts w:cstheme="minorHAnsi"/>
          <w:color w:val="333333"/>
        </w:rPr>
        <w:t xml:space="preserve">: 14, Sayı: 1, 2005 s. 61-88 </w:t>
      </w:r>
    </w:p>
    <w:p w:rsidR="001B35A8" w:rsidRPr="001514F7" w:rsidRDefault="001B35A8" w:rsidP="001514F7">
      <w:pPr>
        <w:pStyle w:val="ListeParagraf"/>
        <w:numPr>
          <w:ilvl w:val="0"/>
          <w:numId w:val="1"/>
        </w:numPr>
        <w:spacing w:line="360" w:lineRule="auto"/>
        <w:ind w:left="1134" w:right="991" w:firstLine="0"/>
        <w:jc w:val="both"/>
        <w:rPr>
          <w:rFonts w:cstheme="minorHAnsi"/>
          <w:color w:val="333333"/>
        </w:rPr>
      </w:pPr>
      <w:r w:rsidRPr="001514F7">
        <w:rPr>
          <w:rFonts w:cstheme="minorHAnsi"/>
          <w:color w:val="333333"/>
        </w:rPr>
        <w:t xml:space="preserve">Şimşek, M. Sait, </w:t>
      </w:r>
      <w:r w:rsidRPr="001514F7">
        <w:rPr>
          <w:rFonts w:cstheme="minorHAnsi"/>
          <w:b/>
          <w:color w:val="333333"/>
        </w:rPr>
        <w:t xml:space="preserve">Kur’an’da </w:t>
      </w:r>
      <w:proofErr w:type="spellStart"/>
      <w:r w:rsidRPr="001514F7">
        <w:rPr>
          <w:rFonts w:cstheme="minorHAnsi"/>
          <w:b/>
          <w:color w:val="333333"/>
        </w:rPr>
        <w:t>Nesh</w:t>
      </w:r>
      <w:proofErr w:type="spellEnd"/>
      <w:r w:rsidRPr="001514F7">
        <w:rPr>
          <w:rFonts w:cstheme="minorHAnsi"/>
          <w:b/>
          <w:color w:val="333333"/>
        </w:rPr>
        <w:t xml:space="preserve"> Meselesi,</w:t>
      </w:r>
      <w:r w:rsidRPr="001514F7">
        <w:rPr>
          <w:rFonts w:cstheme="minorHAnsi"/>
          <w:color w:val="333333"/>
        </w:rPr>
        <w:t xml:space="preserve"> </w:t>
      </w:r>
      <w:r w:rsidRPr="001514F7">
        <w:rPr>
          <w:rFonts w:cstheme="minorHAnsi"/>
          <w:i/>
          <w:color w:val="333333"/>
        </w:rPr>
        <w:t>Selçuk Üniversitesi İlahiyat Fakültesi Dergisi</w:t>
      </w:r>
      <w:r w:rsidRPr="001514F7">
        <w:rPr>
          <w:rFonts w:cstheme="minorHAnsi"/>
          <w:color w:val="333333"/>
        </w:rPr>
        <w:t>, 1986, sayı: 2, s. 235-248</w:t>
      </w:r>
    </w:p>
    <w:p w:rsidR="001B35A8" w:rsidRPr="001514F7" w:rsidRDefault="001B35A8" w:rsidP="001514F7">
      <w:pPr>
        <w:pStyle w:val="ListeParagraf"/>
        <w:numPr>
          <w:ilvl w:val="0"/>
          <w:numId w:val="1"/>
        </w:numPr>
        <w:spacing w:line="360" w:lineRule="auto"/>
        <w:ind w:left="1134" w:right="991" w:firstLine="0"/>
        <w:jc w:val="both"/>
        <w:rPr>
          <w:rFonts w:cstheme="minorHAnsi"/>
          <w:color w:val="333333"/>
        </w:rPr>
      </w:pPr>
      <w:r w:rsidRPr="001514F7">
        <w:rPr>
          <w:rFonts w:cstheme="minorHAnsi"/>
          <w:color w:val="333333"/>
        </w:rPr>
        <w:t xml:space="preserve">Kıyıcı, Selahattin, </w:t>
      </w:r>
      <w:r w:rsidRPr="001514F7">
        <w:rPr>
          <w:rFonts w:cstheme="minorHAnsi"/>
          <w:b/>
          <w:color w:val="333333"/>
        </w:rPr>
        <w:t>Peygamber (</w:t>
      </w:r>
      <w:proofErr w:type="spellStart"/>
      <w:r w:rsidRPr="001514F7">
        <w:rPr>
          <w:rFonts w:cstheme="minorHAnsi"/>
          <w:b/>
          <w:color w:val="333333"/>
        </w:rPr>
        <w:t>s.a.v</w:t>
      </w:r>
      <w:proofErr w:type="spellEnd"/>
      <w:r w:rsidRPr="001514F7">
        <w:rPr>
          <w:rFonts w:cstheme="minorHAnsi"/>
          <w:b/>
          <w:color w:val="333333"/>
        </w:rPr>
        <w:t xml:space="preserve">.)’in </w:t>
      </w:r>
      <w:proofErr w:type="spellStart"/>
      <w:r w:rsidRPr="001514F7">
        <w:rPr>
          <w:rFonts w:cstheme="minorHAnsi"/>
          <w:b/>
          <w:color w:val="333333"/>
        </w:rPr>
        <w:t>İctihadları</w:t>
      </w:r>
      <w:proofErr w:type="spellEnd"/>
      <w:r w:rsidRPr="001514F7">
        <w:rPr>
          <w:rFonts w:cstheme="minorHAnsi"/>
          <w:color w:val="333333"/>
        </w:rPr>
        <w:t xml:space="preserve">, </w:t>
      </w:r>
      <w:r w:rsidRPr="001514F7">
        <w:rPr>
          <w:rFonts w:cstheme="minorHAnsi"/>
          <w:i/>
          <w:color w:val="333333"/>
        </w:rPr>
        <w:t>Yüzüncü Yıl Üniversitesi İlahiyat Fakültesi Dergisi</w:t>
      </w:r>
      <w:r w:rsidRPr="001514F7">
        <w:rPr>
          <w:rFonts w:cstheme="minorHAnsi"/>
          <w:color w:val="333333"/>
        </w:rPr>
        <w:t>, 1994, cilt: I, sayı: 1, s. 1-42</w:t>
      </w:r>
    </w:p>
    <w:p w:rsidR="001B35A8" w:rsidRPr="001514F7" w:rsidRDefault="001B35A8" w:rsidP="001514F7">
      <w:pPr>
        <w:pStyle w:val="ListeParagraf"/>
        <w:numPr>
          <w:ilvl w:val="0"/>
          <w:numId w:val="1"/>
        </w:numPr>
        <w:spacing w:line="360" w:lineRule="auto"/>
        <w:ind w:left="1134" w:right="991" w:firstLine="0"/>
        <w:jc w:val="both"/>
        <w:rPr>
          <w:rFonts w:cstheme="minorHAnsi"/>
          <w:color w:val="333333"/>
        </w:rPr>
      </w:pPr>
      <w:r w:rsidRPr="001514F7">
        <w:rPr>
          <w:rFonts w:cstheme="minorHAnsi"/>
          <w:color w:val="333333"/>
        </w:rPr>
        <w:t xml:space="preserve">Şafak, Ali, </w:t>
      </w:r>
      <w:r w:rsidRPr="001514F7">
        <w:rPr>
          <w:rFonts w:cstheme="minorHAnsi"/>
          <w:b/>
          <w:color w:val="333333"/>
        </w:rPr>
        <w:t>İslâm Hukukunda Kaynaklar -</w:t>
      </w:r>
      <w:proofErr w:type="spellStart"/>
      <w:r w:rsidRPr="001514F7">
        <w:rPr>
          <w:rFonts w:cstheme="minorHAnsi"/>
          <w:b/>
          <w:color w:val="333333"/>
        </w:rPr>
        <w:t>İçtihad</w:t>
      </w:r>
      <w:proofErr w:type="spellEnd"/>
      <w:r w:rsidRPr="001514F7">
        <w:rPr>
          <w:rFonts w:cstheme="minorHAnsi"/>
          <w:b/>
          <w:color w:val="333333"/>
        </w:rPr>
        <w:t>-</w:t>
      </w:r>
      <w:proofErr w:type="spellStart"/>
      <w:r w:rsidRPr="001514F7">
        <w:rPr>
          <w:rFonts w:cstheme="minorHAnsi"/>
          <w:b/>
          <w:color w:val="333333"/>
        </w:rPr>
        <w:t>Müctehid</w:t>
      </w:r>
      <w:proofErr w:type="spellEnd"/>
      <w:r w:rsidRPr="001514F7">
        <w:rPr>
          <w:rFonts w:cstheme="minorHAnsi"/>
          <w:b/>
          <w:color w:val="333333"/>
        </w:rPr>
        <w:t>-Mezhep-</w:t>
      </w:r>
      <w:proofErr w:type="spellStart"/>
      <w:r w:rsidRPr="001514F7">
        <w:rPr>
          <w:rFonts w:cstheme="minorHAnsi"/>
          <w:b/>
          <w:color w:val="333333"/>
        </w:rPr>
        <w:t>Taklid</w:t>
      </w:r>
      <w:proofErr w:type="spellEnd"/>
      <w:r w:rsidRPr="001514F7">
        <w:rPr>
          <w:rFonts w:cstheme="minorHAnsi"/>
          <w:b/>
          <w:color w:val="333333"/>
        </w:rPr>
        <w:t xml:space="preserve"> ve </w:t>
      </w:r>
      <w:proofErr w:type="spellStart"/>
      <w:r w:rsidRPr="001514F7">
        <w:rPr>
          <w:rFonts w:cstheme="minorHAnsi"/>
          <w:b/>
          <w:color w:val="333333"/>
        </w:rPr>
        <w:t>Telfik</w:t>
      </w:r>
      <w:proofErr w:type="spellEnd"/>
      <w:r w:rsidRPr="001514F7">
        <w:rPr>
          <w:rFonts w:cstheme="minorHAnsi"/>
          <w:b/>
          <w:color w:val="333333"/>
        </w:rPr>
        <w:t xml:space="preserve"> Meseleleri Üzerine Bir Araştırma</w:t>
      </w:r>
      <w:r w:rsidRPr="001514F7">
        <w:rPr>
          <w:rFonts w:cstheme="minorHAnsi"/>
          <w:color w:val="333333"/>
        </w:rPr>
        <w:t xml:space="preserve">, </w:t>
      </w:r>
      <w:r w:rsidRPr="001514F7">
        <w:rPr>
          <w:rFonts w:cstheme="minorHAnsi"/>
          <w:i/>
          <w:color w:val="333333"/>
        </w:rPr>
        <w:t>Atatürk Üniversitesi İslâmî İlimler Fakültesi Dergisi,</w:t>
      </w:r>
      <w:r w:rsidRPr="001514F7">
        <w:rPr>
          <w:rFonts w:cstheme="minorHAnsi"/>
          <w:color w:val="333333"/>
        </w:rPr>
        <w:t xml:space="preserve"> 1979, sayı: 3 (f. 1-2), s. 1-36</w:t>
      </w:r>
    </w:p>
    <w:p w:rsidR="001B35A8" w:rsidRPr="001514F7" w:rsidRDefault="001B35A8" w:rsidP="001514F7">
      <w:pPr>
        <w:pStyle w:val="ListeParagraf"/>
        <w:numPr>
          <w:ilvl w:val="0"/>
          <w:numId w:val="1"/>
        </w:numPr>
        <w:spacing w:line="360" w:lineRule="auto"/>
        <w:ind w:left="1134" w:right="991" w:firstLine="0"/>
        <w:jc w:val="both"/>
        <w:rPr>
          <w:rFonts w:cstheme="minorHAnsi"/>
          <w:color w:val="333333"/>
        </w:rPr>
      </w:pPr>
      <w:r w:rsidRPr="001514F7">
        <w:rPr>
          <w:rFonts w:cstheme="minorHAnsi"/>
          <w:color w:val="333333"/>
        </w:rPr>
        <w:t xml:space="preserve">Başoğlu, Tuncay, </w:t>
      </w:r>
      <w:r w:rsidRPr="001514F7">
        <w:rPr>
          <w:rFonts w:cstheme="minorHAnsi"/>
          <w:b/>
          <w:color w:val="333333"/>
        </w:rPr>
        <w:t>Hicrî Beşinci Asırda Fıkıh: Genel Özellikler ve Mezheplerin Yeniden Şekillenmesi</w:t>
      </w:r>
      <w:r w:rsidRPr="001514F7">
        <w:rPr>
          <w:rFonts w:cstheme="minorHAnsi"/>
          <w:color w:val="333333"/>
        </w:rPr>
        <w:t xml:space="preserve">, </w:t>
      </w:r>
      <w:r w:rsidRPr="001514F7">
        <w:rPr>
          <w:rFonts w:cstheme="minorHAnsi"/>
          <w:i/>
          <w:color w:val="333333"/>
        </w:rPr>
        <w:t>İLAM Araştırma Dergisi</w:t>
      </w:r>
      <w:r w:rsidRPr="001514F7">
        <w:rPr>
          <w:rFonts w:cstheme="minorHAnsi"/>
          <w:color w:val="333333"/>
        </w:rPr>
        <w:t>, 1998, cilt: III, sayı: 2, s. 113-140.</w:t>
      </w:r>
    </w:p>
    <w:p w:rsidR="001B35A8" w:rsidRPr="001514F7" w:rsidRDefault="001B35A8" w:rsidP="001514F7">
      <w:pPr>
        <w:pStyle w:val="ListeParagraf"/>
        <w:numPr>
          <w:ilvl w:val="0"/>
          <w:numId w:val="1"/>
        </w:numPr>
        <w:spacing w:line="360" w:lineRule="auto"/>
        <w:ind w:left="1134" w:right="991" w:firstLine="0"/>
        <w:jc w:val="both"/>
        <w:rPr>
          <w:rFonts w:cstheme="minorHAnsi"/>
          <w:color w:val="333333"/>
        </w:rPr>
      </w:pPr>
      <w:r w:rsidRPr="001514F7">
        <w:rPr>
          <w:rFonts w:cstheme="minorHAnsi"/>
          <w:color w:val="333333"/>
        </w:rPr>
        <w:t xml:space="preserve">Canan, İbrahim, </w:t>
      </w:r>
      <w:proofErr w:type="spellStart"/>
      <w:r w:rsidRPr="001514F7">
        <w:rPr>
          <w:rFonts w:cstheme="minorHAnsi"/>
          <w:b/>
          <w:color w:val="333333"/>
        </w:rPr>
        <w:t>Resulullah’ta</w:t>
      </w:r>
      <w:proofErr w:type="spellEnd"/>
      <w:r w:rsidRPr="001514F7">
        <w:rPr>
          <w:rFonts w:cstheme="minorHAnsi"/>
          <w:b/>
          <w:color w:val="333333"/>
        </w:rPr>
        <w:t xml:space="preserve"> “Muhataba Göre Hareket” ve “</w:t>
      </w:r>
      <w:proofErr w:type="spellStart"/>
      <w:r w:rsidRPr="001514F7">
        <w:rPr>
          <w:rFonts w:cstheme="minorHAnsi"/>
          <w:b/>
          <w:color w:val="333333"/>
        </w:rPr>
        <w:t>Tedric</w:t>
      </w:r>
      <w:proofErr w:type="spellEnd"/>
      <w:r w:rsidRPr="001514F7">
        <w:rPr>
          <w:rFonts w:cstheme="minorHAnsi"/>
          <w:b/>
          <w:color w:val="333333"/>
        </w:rPr>
        <w:t>” Prensipleri</w:t>
      </w:r>
      <w:r w:rsidRPr="001514F7">
        <w:rPr>
          <w:rFonts w:cstheme="minorHAnsi"/>
          <w:i/>
          <w:color w:val="333333"/>
        </w:rPr>
        <w:t>, Atatürk</w:t>
      </w:r>
      <w:r w:rsidRPr="001514F7">
        <w:rPr>
          <w:rFonts w:cstheme="minorHAnsi"/>
          <w:color w:val="333333"/>
        </w:rPr>
        <w:t xml:space="preserve"> </w:t>
      </w:r>
      <w:r w:rsidRPr="001514F7">
        <w:rPr>
          <w:rFonts w:cstheme="minorHAnsi"/>
          <w:i/>
          <w:color w:val="333333"/>
        </w:rPr>
        <w:t>Üniversitesi İlahiyat Fakültesi Dergisi</w:t>
      </w:r>
      <w:r w:rsidRPr="001514F7">
        <w:rPr>
          <w:rFonts w:cstheme="minorHAnsi"/>
          <w:color w:val="333333"/>
        </w:rPr>
        <w:t>, 1995, sayı: 12, s. 5-10 (1)</w:t>
      </w:r>
    </w:p>
    <w:p w:rsidR="001B35A8" w:rsidRPr="001514F7" w:rsidRDefault="001B35A8" w:rsidP="001514F7">
      <w:pPr>
        <w:pStyle w:val="ListeParagraf"/>
        <w:numPr>
          <w:ilvl w:val="0"/>
          <w:numId w:val="1"/>
        </w:numPr>
        <w:spacing w:line="360" w:lineRule="auto"/>
        <w:ind w:left="1134" w:right="991" w:firstLine="0"/>
        <w:jc w:val="both"/>
        <w:rPr>
          <w:rFonts w:cstheme="minorHAnsi"/>
          <w:color w:val="333333"/>
        </w:rPr>
      </w:pPr>
      <w:r w:rsidRPr="001514F7">
        <w:rPr>
          <w:rFonts w:cstheme="minorHAnsi"/>
          <w:color w:val="333333"/>
        </w:rPr>
        <w:t xml:space="preserve">Canan, İbrahim, </w:t>
      </w:r>
      <w:proofErr w:type="spellStart"/>
      <w:r w:rsidRPr="001514F7">
        <w:rPr>
          <w:rFonts w:cstheme="minorHAnsi"/>
          <w:b/>
          <w:color w:val="333333"/>
        </w:rPr>
        <w:t>Resulullah’ta</w:t>
      </w:r>
      <w:proofErr w:type="spellEnd"/>
      <w:r w:rsidRPr="001514F7">
        <w:rPr>
          <w:rFonts w:cstheme="minorHAnsi"/>
          <w:b/>
          <w:color w:val="333333"/>
        </w:rPr>
        <w:t xml:space="preserve"> “Muhataba Göre Hareket” ve “</w:t>
      </w:r>
      <w:proofErr w:type="spellStart"/>
      <w:r w:rsidRPr="001514F7">
        <w:rPr>
          <w:rFonts w:cstheme="minorHAnsi"/>
          <w:b/>
          <w:color w:val="333333"/>
        </w:rPr>
        <w:t>Tedric</w:t>
      </w:r>
      <w:proofErr w:type="spellEnd"/>
      <w:r w:rsidRPr="001514F7">
        <w:rPr>
          <w:rFonts w:cstheme="minorHAnsi"/>
          <w:b/>
          <w:color w:val="333333"/>
        </w:rPr>
        <w:t>” Prensipleri</w:t>
      </w:r>
      <w:r w:rsidRPr="001514F7">
        <w:rPr>
          <w:rFonts w:cstheme="minorHAnsi"/>
          <w:i/>
          <w:color w:val="333333"/>
        </w:rPr>
        <w:t>, Atatürk Üniversitesi İlahiyat Fakültesi</w:t>
      </w:r>
      <w:r w:rsidRPr="001514F7">
        <w:rPr>
          <w:rFonts w:cstheme="minorHAnsi"/>
          <w:color w:val="333333"/>
        </w:rPr>
        <w:t xml:space="preserve"> Dergisi, 1997, sayı: 13, s. 53-54</w:t>
      </w:r>
    </w:p>
    <w:p w:rsidR="001B35A8" w:rsidRPr="001514F7" w:rsidRDefault="001B35A8" w:rsidP="001514F7">
      <w:pPr>
        <w:pStyle w:val="ListeParagraf"/>
        <w:numPr>
          <w:ilvl w:val="0"/>
          <w:numId w:val="1"/>
        </w:numPr>
        <w:spacing w:line="360" w:lineRule="auto"/>
        <w:ind w:left="1134" w:right="991" w:firstLine="0"/>
        <w:jc w:val="both"/>
        <w:rPr>
          <w:rFonts w:cstheme="minorHAnsi"/>
          <w:color w:val="333333"/>
        </w:rPr>
      </w:pPr>
      <w:proofErr w:type="spellStart"/>
      <w:r w:rsidRPr="001514F7">
        <w:rPr>
          <w:rFonts w:cstheme="minorHAnsi"/>
          <w:color w:val="333333"/>
        </w:rPr>
        <w:t>Farûkî</w:t>
      </w:r>
      <w:proofErr w:type="spellEnd"/>
      <w:r w:rsidRPr="001514F7">
        <w:rPr>
          <w:rFonts w:cstheme="minorHAnsi"/>
          <w:color w:val="333333"/>
        </w:rPr>
        <w:t xml:space="preserve">, Muhammed Y. </w:t>
      </w:r>
      <w:r w:rsidRPr="001514F7">
        <w:rPr>
          <w:rFonts w:cstheme="minorHAnsi"/>
          <w:b/>
          <w:color w:val="333333"/>
        </w:rPr>
        <w:t xml:space="preserve">, </w:t>
      </w:r>
      <w:proofErr w:type="spellStart"/>
      <w:r w:rsidRPr="001514F7">
        <w:rPr>
          <w:rFonts w:cstheme="minorHAnsi"/>
          <w:b/>
          <w:color w:val="333333"/>
        </w:rPr>
        <w:t>Hulefâ</w:t>
      </w:r>
      <w:proofErr w:type="spellEnd"/>
      <w:r w:rsidRPr="001514F7">
        <w:rPr>
          <w:rFonts w:cstheme="minorHAnsi"/>
          <w:b/>
          <w:color w:val="333333"/>
        </w:rPr>
        <w:t xml:space="preserve">-i </w:t>
      </w:r>
      <w:proofErr w:type="spellStart"/>
      <w:r w:rsidRPr="001514F7">
        <w:rPr>
          <w:rFonts w:cstheme="minorHAnsi"/>
          <w:b/>
          <w:color w:val="333333"/>
        </w:rPr>
        <w:t>Râşidîn</w:t>
      </w:r>
      <w:proofErr w:type="spellEnd"/>
      <w:r w:rsidRPr="001514F7">
        <w:rPr>
          <w:rFonts w:cstheme="minorHAnsi"/>
          <w:b/>
          <w:color w:val="333333"/>
        </w:rPr>
        <w:t xml:space="preserve"> ve İlk </w:t>
      </w:r>
      <w:proofErr w:type="spellStart"/>
      <w:r w:rsidRPr="001514F7">
        <w:rPr>
          <w:rFonts w:cstheme="minorHAnsi"/>
          <w:b/>
          <w:color w:val="333333"/>
        </w:rPr>
        <w:t>Fukahânın</w:t>
      </w:r>
      <w:proofErr w:type="spellEnd"/>
      <w:r w:rsidRPr="001514F7">
        <w:rPr>
          <w:rFonts w:cstheme="minorHAnsi"/>
          <w:b/>
          <w:color w:val="333333"/>
        </w:rPr>
        <w:t xml:space="preserve"> Kararlarında Örfün Etkisi,</w:t>
      </w:r>
      <w:r w:rsidRPr="001514F7">
        <w:rPr>
          <w:rFonts w:cstheme="minorHAnsi"/>
          <w:color w:val="333333"/>
        </w:rPr>
        <w:t xml:space="preserve"> çeviren: F. Mehveş </w:t>
      </w:r>
      <w:proofErr w:type="spellStart"/>
      <w:r w:rsidRPr="001514F7">
        <w:rPr>
          <w:rFonts w:cstheme="minorHAnsi"/>
          <w:color w:val="333333"/>
        </w:rPr>
        <w:t>Kayani</w:t>
      </w:r>
      <w:proofErr w:type="spellEnd"/>
      <w:r w:rsidRPr="001514F7">
        <w:rPr>
          <w:rFonts w:cstheme="minorHAnsi"/>
          <w:color w:val="333333"/>
        </w:rPr>
        <w:t xml:space="preserve">, </w:t>
      </w:r>
      <w:r w:rsidRPr="001514F7">
        <w:rPr>
          <w:rFonts w:cstheme="minorHAnsi"/>
          <w:i/>
          <w:color w:val="333333"/>
        </w:rPr>
        <w:t>İslâmî Sosyal Bilimler Dergisi</w:t>
      </w:r>
      <w:r w:rsidRPr="001514F7">
        <w:rPr>
          <w:rFonts w:cstheme="minorHAnsi"/>
          <w:color w:val="333333"/>
        </w:rPr>
        <w:t>, 1994, cilt: II, sayı: 1, s. 39-54</w:t>
      </w:r>
    </w:p>
    <w:p w:rsidR="001B35A8" w:rsidRPr="001514F7" w:rsidRDefault="001B35A8" w:rsidP="001514F7">
      <w:pPr>
        <w:pStyle w:val="ListeParagraf"/>
        <w:numPr>
          <w:ilvl w:val="0"/>
          <w:numId w:val="1"/>
        </w:numPr>
        <w:spacing w:line="360" w:lineRule="auto"/>
        <w:ind w:left="1134" w:right="991" w:firstLine="0"/>
        <w:jc w:val="both"/>
        <w:rPr>
          <w:rFonts w:cstheme="minorHAnsi"/>
          <w:color w:val="333333"/>
        </w:rPr>
      </w:pPr>
      <w:r w:rsidRPr="001514F7">
        <w:rPr>
          <w:rFonts w:cstheme="minorHAnsi"/>
          <w:color w:val="333333"/>
        </w:rPr>
        <w:t xml:space="preserve">Musa, </w:t>
      </w:r>
      <w:proofErr w:type="spellStart"/>
      <w:r w:rsidRPr="001514F7">
        <w:rPr>
          <w:rFonts w:cstheme="minorHAnsi"/>
          <w:color w:val="333333"/>
        </w:rPr>
        <w:t>M.Yusuf</w:t>
      </w:r>
      <w:proofErr w:type="spellEnd"/>
      <w:r w:rsidRPr="001514F7">
        <w:rPr>
          <w:rFonts w:cstheme="minorHAnsi"/>
          <w:color w:val="333333"/>
        </w:rPr>
        <w:t xml:space="preserve">, </w:t>
      </w:r>
      <w:proofErr w:type="spellStart"/>
      <w:r w:rsidRPr="001514F7">
        <w:rPr>
          <w:rFonts w:cstheme="minorHAnsi"/>
          <w:b/>
          <w:color w:val="333333"/>
        </w:rPr>
        <w:t>Tâbi’îlerin</w:t>
      </w:r>
      <w:proofErr w:type="spellEnd"/>
      <w:r w:rsidRPr="001514F7">
        <w:rPr>
          <w:rFonts w:cstheme="minorHAnsi"/>
          <w:b/>
          <w:color w:val="333333"/>
        </w:rPr>
        <w:t xml:space="preserve"> Fıkıh Anlayışları</w:t>
      </w:r>
      <w:r w:rsidRPr="001514F7">
        <w:rPr>
          <w:rFonts w:cstheme="minorHAnsi"/>
          <w:color w:val="333333"/>
        </w:rPr>
        <w:t xml:space="preserve">, çeviren: Abdulkadir Şener, </w:t>
      </w:r>
      <w:r w:rsidRPr="001514F7">
        <w:rPr>
          <w:rFonts w:cstheme="minorHAnsi"/>
          <w:i/>
          <w:color w:val="333333"/>
        </w:rPr>
        <w:t>Ankara Üniversitesi İlahiyat Fakültesi Dergisi</w:t>
      </w:r>
      <w:r w:rsidRPr="001514F7">
        <w:rPr>
          <w:rFonts w:cstheme="minorHAnsi"/>
          <w:color w:val="333333"/>
        </w:rPr>
        <w:t>, 1975, cilt: XX, s. 275-292</w:t>
      </w:r>
    </w:p>
    <w:p w:rsidR="001B35A8" w:rsidRPr="001514F7" w:rsidRDefault="001B35A8" w:rsidP="001514F7">
      <w:pPr>
        <w:pStyle w:val="ListeParagraf"/>
        <w:numPr>
          <w:ilvl w:val="0"/>
          <w:numId w:val="1"/>
        </w:numPr>
        <w:spacing w:line="360" w:lineRule="auto"/>
        <w:ind w:left="993" w:right="991" w:firstLine="0"/>
        <w:jc w:val="both"/>
        <w:rPr>
          <w:rFonts w:cstheme="minorHAnsi"/>
          <w:color w:val="333333"/>
        </w:rPr>
      </w:pPr>
      <w:r w:rsidRPr="001514F7">
        <w:rPr>
          <w:rFonts w:cstheme="minorHAnsi"/>
          <w:color w:val="333333"/>
        </w:rPr>
        <w:t xml:space="preserve">Dönmez, İbrahim </w:t>
      </w:r>
      <w:proofErr w:type="gramStart"/>
      <w:r w:rsidRPr="001514F7">
        <w:rPr>
          <w:rFonts w:cstheme="minorHAnsi"/>
          <w:color w:val="333333"/>
        </w:rPr>
        <w:t>Kafi</w:t>
      </w:r>
      <w:proofErr w:type="gramEnd"/>
      <w:r w:rsidRPr="001514F7">
        <w:rPr>
          <w:rFonts w:cstheme="minorHAnsi"/>
          <w:color w:val="333333"/>
        </w:rPr>
        <w:t xml:space="preserve">, </w:t>
      </w:r>
      <w:proofErr w:type="spellStart"/>
      <w:r w:rsidRPr="001514F7">
        <w:rPr>
          <w:rFonts w:cstheme="minorHAnsi"/>
          <w:b/>
          <w:color w:val="333333"/>
        </w:rPr>
        <w:t>İctihadın</w:t>
      </w:r>
      <w:proofErr w:type="spellEnd"/>
      <w:r w:rsidRPr="001514F7">
        <w:rPr>
          <w:rFonts w:cstheme="minorHAnsi"/>
          <w:b/>
          <w:color w:val="333333"/>
        </w:rPr>
        <w:t xml:space="preserve"> Bağlayıcılığı Meselesi ve Fıkıh Mezheplerine Bağlanmanın Anlamı</w:t>
      </w:r>
      <w:r w:rsidRPr="001514F7">
        <w:rPr>
          <w:rFonts w:cstheme="minorHAnsi"/>
          <w:color w:val="333333"/>
        </w:rPr>
        <w:t xml:space="preserve">, </w:t>
      </w:r>
      <w:proofErr w:type="spellStart"/>
      <w:r w:rsidRPr="001514F7">
        <w:rPr>
          <w:rFonts w:cstheme="minorHAnsi"/>
          <w:i/>
          <w:color w:val="333333"/>
        </w:rPr>
        <w:t>Usûl</w:t>
      </w:r>
      <w:proofErr w:type="spellEnd"/>
      <w:r w:rsidRPr="001514F7">
        <w:rPr>
          <w:rFonts w:cstheme="minorHAnsi"/>
          <w:i/>
          <w:color w:val="333333"/>
        </w:rPr>
        <w:t>: İslâm Araştırmaları,</w:t>
      </w:r>
      <w:r w:rsidRPr="001514F7">
        <w:rPr>
          <w:rFonts w:cstheme="minorHAnsi"/>
          <w:color w:val="333333"/>
        </w:rPr>
        <w:t xml:space="preserve"> 2004, cilt: I, sayı: 1, s. 35-48</w:t>
      </w:r>
    </w:p>
    <w:p w:rsidR="001B35A8" w:rsidRPr="001514F7" w:rsidRDefault="001B35A8" w:rsidP="001514F7">
      <w:pPr>
        <w:pStyle w:val="ListeParagraf"/>
        <w:numPr>
          <w:ilvl w:val="0"/>
          <w:numId w:val="1"/>
        </w:numPr>
        <w:spacing w:line="360" w:lineRule="auto"/>
        <w:ind w:left="993" w:right="991" w:firstLine="0"/>
        <w:jc w:val="both"/>
        <w:rPr>
          <w:rFonts w:cstheme="minorHAnsi"/>
          <w:color w:val="333333"/>
        </w:rPr>
      </w:pPr>
      <w:proofErr w:type="gramStart"/>
      <w:r w:rsidRPr="001514F7">
        <w:rPr>
          <w:rFonts w:cstheme="minorHAnsi"/>
          <w:color w:val="333333"/>
        </w:rPr>
        <w:t>et</w:t>
      </w:r>
      <w:proofErr w:type="gramEnd"/>
      <w:r w:rsidRPr="001514F7">
        <w:rPr>
          <w:rFonts w:cstheme="minorHAnsi"/>
          <w:color w:val="333333"/>
        </w:rPr>
        <w:t>-</w:t>
      </w:r>
      <w:proofErr w:type="spellStart"/>
      <w:r w:rsidRPr="001514F7">
        <w:rPr>
          <w:rFonts w:cstheme="minorHAnsi"/>
          <w:color w:val="333333"/>
        </w:rPr>
        <w:t>Tancî</w:t>
      </w:r>
      <w:proofErr w:type="spellEnd"/>
      <w:r w:rsidRPr="001514F7">
        <w:rPr>
          <w:rFonts w:cstheme="minorHAnsi"/>
          <w:color w:val="333333"/>
        </w:rPr>
        <w:t xml:space="preserve">, Muhammed </w:t>
      </w:r>
      <w:proofErr w:type="spellStart"/>
      <w:r w:rsidRPr="001514F7">
        <w:rPr>
          <w:rFonts w:cstheme="minorHAnsi"/>
          <w:color w:val="333333"/>
        </w:rPr>
        <w:t>Tâvit</w:t>
      </w:r>
      <w:proofErr w:type="spellEnd"/>
      <w:r w:rsidRPr="001514F7">
        <w:rPr>
          <w:rFonts w:cstheme="minorHAnsi"/>
          <w:color w:val="333333"/>
        </w:rPr>
        <w:t xml:space="preserve">, </w:t>
      </w:r>
      <w:proofErr w:type="spellStart"/>
      <w:r w:rsidRPr="001514F7">
        <w:rPr>
          <w:rFonts w:cstheme="minorHAnsi"/>
          <w:b/>
          <w:color w:val="333333"/>
        </w:rPr>
        <w:t>İslamda</w:t>
      </w:r>
      <w:proofErr w:type="spellEnd"/>
      <w:r w:rsidRPr="001514F7">
        <w:rPr>
          <w:rFonts w:cstheme="minorHAnsi"/>
          <w:b/>
          <w:color w:val="333333"/>
        </w:rPr>
        <w:t xml:space="preserve"> Hilafet ve Mezheplerin Doğuşu</w:t>
      </w:r>
      <w:r w:rsidRPr="001514F7">
        <w:rPr>
          <w:rFonts w:cstheme="minorHAnsi"/>
          <w:color w:val="333333"/>
        </w:rPr>
        <w:t xml:space="preserve">, </w:t>
      </w:r>
      <w:r w:rsidRPr="001514F7">
        <w:rPr>
          <w:rFonts w:cstheme="minorHAnsi"/>
          <w:i/>
          <w:color w:val="333333"/>
        </w:rPr>
        <w:t>Süleyman Demirel Üniversitesi İlahiyat Fakültesi Dergisi</w:t>
      </w:r>
      <w:r w:rsidRPr="001514F7">
        <w:rPr>
          <w:rFonts w:cstheme="minorHAnsi"/>
          <w:color w:val="333333"/>
        </w:rPr>
        <w:t>, 1994, sayı: 1, s. 25-68</w:t>
      </w:r>
    </w:p>
    <w:p w:rsidR="001B35A8" w:rsidRPr="001514F7" w:rsidRDefault="001B35A8" w:rsidP="001514F7">
      <w:pPr>
        <w:pStyle w:val="ListeParagraf"/>
        <w:numPr>
          <w:ilvl w:val="0"/>
          <w:numId w:val="1"/>
        </w:numPr>
        <w:spacing w:line="360" w:lineRule="auto"/>
        <w:ind w:left="993" w:right="991" w:firstLine="0"/>
        <w:jc w:val="both"/>
        <w:rPr>
          <w:rFonts w:cstheme="minorHAnsi"/>
          <w:color w:val="333333"/>
        </w:rPr>
      </w:pPr>
      <w:proofErr w:type="spellStart"/>
      <w:r w:rsidRPr="001514F7">
        <w:rPr>
          <w:rFonts w:cstheme="minorHAnsi"/>
          <w:color w:val="333333"/>
        </w:rPr>
        <w:t>Fığlalı</w:t>
      </w:r>
      <w:proofErr w:type="spellEnd"/>
      <w:r w:rsidRPr="001514F7">
        <w:rPr>
          <w:rFonts w:cstheme="minorHAnsi"/>
          <w:color w:val="333333"/>
        </w:rPr>
        <w:t xml:space="preserve">, Ethem Ruhi, </w:t>
      </w:r>
      <w:r w:rsidRPr="001514F7">
        <w:rPr>
          <w:rFonts w:cstheme="minorHAnsi"/>
          <w:b/>
          <w:color w:val="333333"/>
        </w:rPr>
        <w:t>Mezheplerin Doğuşuna Tesir Eden Sebepler</w:t>
      </w:r>
      <w:r w:rsidRPr="001514F7">
        <w:rPr>
          <w:rFonts w:cstheme="minorHAnsi"/>
          <w:color w:val="333333"/>
        </w:rPr>
        <w:t xml:space="preserve">, </w:t>
      </w:r>
      <w:r w:rsidRPr="001514F7">
        <w:rPr>
          <w:rFonts w:cstheme="minorHAnsi"/>
          <w:i/>
          <w:color w:val="333333"/>
        </w:rPr>
        <w:t>İslâm İlimleri Enstitüsü Dergisi [Ankara Üniversitesi İlahiyat Fakültesi]</w:t>
      </w:r>
      <w:r w:rsidRPr="001514F7">
        <w:rPr>
          <w:rFonts w:cstheme="minorHAnsi"/>
          <w:color w:val="333333"/>
        </w:rPr>
        <w:t>, 1980, sayı: 4, s. 115-131</w:t>
      </w:r>
    </w:p>
    <w:p w:rsidR="001B35A8" w:rsidRPr="001514F7" w:rsidRDefault="001B35A8" w:rsidP="001514F7">
      <w:pPr>
        <w:pStyle w:val="ListeParagraf"/>
        <w:numPr>
          <w:ilvl w:val="0"/>
          <w:numId w:val="1"/>
        </w:numPr>
        <w:spacing w:line="360" w:lineRule="auto"/>
        <w:ind w:left="993" w:right="991" w:firstLine="0"/>
        <w:jc w:val="both"/>
        <w:rPr>
          <w:rFonts w:cstheme="minorHAnsi"/>
          <w:color w:val="333333"/>
        </w:rPr>
      </w:pPr>
      <w:r w:rsidRPr="001514F7">
        <w:rPr>
          <w:rFonts w:cstheme="minorHAnsi"/>
          <w:color w:val="333333"/>
        </w:rPr>
        <w:t xml:space="preserve">Aydın, M. </w:t>
      </w:r>
      <w:proofErr w:type="spellStart"/>
      <w:proofErr w:type="gramStart"/>
      <w:r w:rsidRPr="001514F7">
        <w:rPr>
          <w:rFonts w:cstheme="minorHAnsi"/>
          <w:color w:val="333333"/>
        </w:rPr>
        <w:t>Âkif</w:t>
      </w:r>
      <w:proofErr w:type="spellEnd"/>
      <w:r w:rsidRPr="001514F7">
        <w:rPr>
          <w:rFonts w:cstheme="minorHAnsi"/>
          <w:color w:val="333333"/>
        </w:rPr>
        <w:t xml:space="preserve"> </w:t>
      </w:r>
      <w:r w:rsidRPr="001514F7">
        <w:rPr>
          <w:rFonts w:cstheme="minorHAnsi"/>
          <w:b/>
          <w:color w:val="333333"/>
        </w:rPr>
        <w:t>, İslam</w:t>
      </w:r>
      <w:proofErr w:type="gramEnd"/>
      <w:r w:rsidRPr="001514F7">
        <w:rPr>
          <w:rFonts w:cstheme="minorHAnsi"/>
          <w:b/>
          <w:color w:val="333333"/>
        </w:rPr>
        <w:t xml:space="preserve"> Hukuku’nun Osmanlı Devleti’nde Kanun Hukukuna Doğru Geçirdiği Evrim</w:t>
      </w:r>
      <w:r w:rsidRPr="001514F7">
        <w:rPr>
          <w:rFonts w:cstheme="minorHAnsi"/>
          <w:color w:val="333333"/>
        </w:rPr>
        <w:t xml:space="preserve">, </w:t>
      </w:r>
      <w:r w:rsidRPr="001514F7">
        <w:rPr>
          <w:rFonts w:cstheme="minorHAnsi"/>
          <w:i/>
          <w:color w:val="333333"/>
        </w:rPr>
        <w:t>Türk Hukuk Tarihi Araştırmaları,</w:t>
      </w:r>
      <w:r w:rsidRPr="001514F7">
        <w:rPr>
          <w:rFonts w:cstheme="minorHAnsi"/>
          <w:color w:val="333333"/>
        </w:rPr>
        <w:t xml:space="preserve"> 2006, sayı: 1, s. 11-21</w:t>
      </w:r>
    </w:p>
    <w:p w:rsidR="001B35A8" w:rsidRPr="001514F7" w:rsidRDefault="001B35A8" w:rsidP="001514F7">
      <w:pPr>
        <w:pStyle w:val="ListeParagraf"/>
        <w:numPr>
          <w:ilvl w:val="0"/>
          <w:numId w:val="1"/>
        </w:numPr>
        <w:spacing w:line="360" w:lineRule="auto"/>
        <w:ind w:left="993" w:right="991" w:firstLine="0"/>
        <w:jc w:val="both"/>
        <w:rPr>
          <w:rFonts w:cstheme="minorHAnsi"/>
          <w:color w:val="333333"/>
        </w:rPr>
      </w:pPr>
      <w:r w:rsidRPr="001514F7">
        <w:rPr>
          <w:rFonts w:cstheme="minorHAnsi"/>
          <w:color w:val="333333"/>
        </w:rPr>
        <w:t xml:space="preserve">Erdem, Sami, </w:t>
      </w:r>
      <w:r w:rsidRPr="001514F7">
        <w:rPr>
          <w:rFonts w:cstheme="minorHAnsi"/>
          <w:b/>
          <w:color w:val="333333"/>
        </w:rPr>
        <w:t xml:space="preserve">Türkçede Mecelle </w:t>
      </w:r>
      <w:proofErr w:type="gramStart"/>
      <w:r w:rsidRPr="001514F7">
        <w:rPr>
          <w:rFonts w:cstheme="minorHAnsi"/>
          <w:b/>
          <w:color w:val="333333"/>
        </w:rPr>
        <w:t>Literatürü ,</w:t>
      </w:r>
      <w:r w:rsidRPr="001514F7">
        <w:rPr>
          <w:rFonts w:cstheme="minorHAnsi"/>
          <w:color w:val="333333"/>
        </w:rPr>
        <w:t xml:space="preserve"> </w:t>
      </w:r>
      <w:r w:rsidRPr="001514F7">
        <w:rPr>
          <w:rFonts w:cstheme="minorHAnsi"/>
          <w:i/>
          <w:color w:val="333333"/>
        </w:rPr>
        <w:t>Türkiye</w:t>
      </w:r>
      <w:proofErr w:type="gramEnd"/>
      <w:r w:rsidRPr="001514F7">
        <w:rPr>
          <w:rFonts w:cstheme="minorHAnsi"/>
          <w:i/>
          <w:color w:val="333333"/>
        </w:rPr>
        <w:t xml:space="preserve"> Araştırmaları Literatür Dergisi</w:t>
      </w:r>
      <w:r w:rsidRPr="001514F7">
        <w:rPr>
          <w:rFonts w:cstheme="minorHAnsi"/>
          <w:color w:val="333333"/>
        </w:rPr>
        <w:t>, 2005, cilt: III, sayı: 5 [Türk Hukuk Tarihi Sayısı], s. 673-722</w:t>
      </w:r>
    </w:p>
    <w:p w:rsidR="001B35A8" w:rsidRPr="001514F7" w:rsidRDefault="001B35A8" w:rsidP="001514F7">
      <w:pPr>
        <w:pStyle w:val="ListeParagraf"/>
        <w:numPr>
          <w:ilvl w:val="0"/>
          <w:numId w:val="1"/>
        </w:numPr>
        <w:spacing w:line="360" w:lineRule="auto"/>
        <w:ind w:left="993" w:right="991" w:firstLine="0"/>
        <w:jc w:val="both"/>
        <w:rPr>
          <w:rFonts w:cstheme="minorHAnsi"/>
          <w:color w:val="333333"/>
        </w:rPr>
      </w:pPr>
      <w:r w:rsidRPr="001514F7">
        <w:rPr>
          <w:rFonts w:cstheme="minorHAnsi"/>
          <w:color w:val="333333"/>
        </w:rPr>
        <w:lastRenderedPageBreak/>
        <w:t xml:space="preserve">Köksal, </w:t>
      </w:r>
      <w:proofErr w:type="spellStart"/>
      <w:r w:rsidRPr="001514F7">
        <w:rPr>
          <w:rFonts w:cstheme="minorHAnsi"/>
          <w:color w:val="333333"/>
        </w:rPr>
        <w:t>İsmail,</w:t>
      </w:r>
      <w:r w:rsidRPr="001514F7">
        <w:rPr>
          <w:rFonts w:cstheme="minorHAnsi"/>
          <w:b/>
          <w:bCs/>
          <w:color w:val="333333"/>
        </w:rPr>
        <w:t>Fıkhî</w:t>
      </w:r>
      <w:proofErr w:type="spellEnd"/>
      <w:r w:rsidRPr="001514F7">
        <w:rPr>
          <w:rFonts w:cstheme="minorHAnsi"/>
          <w:b/>
          <w:bCs/>
          <w:color w:val="333333"/>
        </w:rPr>
        <w:t xml:space="preserve"> Mezhepler Arasındaki </w:t>
      </w:r>
      <w:proofErr w:type="spellStart"/>
      <w:r w:rsidRPr="001514F7">
        <w:rPr>
          <w:rFonts w:cstheme="minorHAnsi"/>
          <w:b/>
          <w:bCs/>
          <w:color w:val="333333"/>
        </w:rPr>
        <w:t>Usül</w:t>
      </w:r>
      <w:proofErr w:type="spellEnd"/>
      <w:r w:rsidRPr="001514F7">
        <w:rPr>
          <w:rFonts w:cstheme="minorHAnsi"/>
          <w:b/>
          <w:bCs/>
          <w:color w:val="333333"/>
        </w:rPr>
        <w:t xml:space="preserve"> Farklılıkları</w:t>
      </w:r>
      <w:r w:rsidRPr="001514F7">
        <w:rPr>
          <w:rFonts w:cstheme="minorHAnsi"/>
          <w:color w:val="333333"/>
        </w:rPr>
        <w:t>, </w:t>
      </w:r>
      <w:r w:rsidRPr="001514F7">
        <w:rPr>
          <w:rFonts w:cstheme="minorHAnsi"/>
          <w:i/>
          <w:iCs/>
          <w:color w:val="333333"/>
        </w:rPr>
        <w:t>Harran Üniversitesi İlahiyat Fakültesi Dergisi</w:t>
      </w:r>
      <w:r w:rsidRPr="001514F7">
        <w:rPr>
          <w:rFonts w:cstheme="minorHAnsi"/>
          <w:color w:val="333333"/>
        </w:rPr>
        <w:t>, 2000, sayı: 6, s. 43-82</w:t>
      </w:r>
      <w:proofErr w:type="gramStart"/>
      <w:r w:rsidRPr="001514F7">
        <w:rPr>
          <w:rFonts w:cstheme="minorHAnsi"/>
          <w:color w:val="333333"/>
        </w:rPr>
        <w:t>.,</w:t>
      </w:r>
      <w:proofErr w:type="gramEnd"/>
    </w:p>
    <w:p w:rsidR="001B35A8" w:rsidRPr="001514F7" w:rsidRDefault="001B35A8" w:rsidP="001514F7">
      <w:pPr>
        <w:pStyle w:val="ListeParagraf"/>
        <w:numPr>
          <w:ilvl w:val="0"/>
          <w:numId w:val="1"/>
        </w:numPr>
        <w:spacing w:line="360" w:lineRule="auto"/>
        <w:ind w:left="993" w:right="991" w:firstLine="0"/>
        <w:jc w:val="both"/>
        <w:rPr>
          <w:rFonts w:cstheme="minorHAnsi"/>
          <w:color w:val="333333"/>
        </w:rPr>
      </w:pPr>
      <w:proofErr w:type="spellStart"/>
      <w:r w:rsidRPr="001514F7">
        <w:rPr>
          <w:rFonts w:cstheme="minorHAnsi"/>
          <w:color w:val="333333"/>
        </w:rPr>
        <w:t>Özşenel</w:t>
      </w:r>
      <w:proofErr w:type="spellEnd"/>
      <w:r w:rsidRPr="001514F7">
        <w:rPr>
          <w:rFonts w:cstheme="minorHAnsi"/>
          <w:color w:val="333333"/>
        </w:rPr>
        <w:t xml:space="preserve">, </w:t>
      </w:r>
      <w:proofErr w:type="spellStart"/>
      <w:proofErr w:type="gramStart"/>
      <w:r w:rsidRPr="001514F7">
        <w:rPr>
          <w:rFonts w:cstheme="minorHAnsi"/>
          <w:color w:val="333333"/>
        </w:rPr>
        <w:t>Mehmet,</w:t>
      </w:r>
      <w:r w:rsidRPr="001514F7">
        <w:rPr>
          <w:rFonts w:cstheme="minorHAnsi"/>
          <w:b/>
          <w:bCs/>
          <w:color w:val="333333"/>
        </w:rPr>
        <w:t>Fıkıh</w:t>
      </w:r>
      <w:proofErr w:type="spellEnd"/>
      <w:proofErr w:type="gramEnd"/>
      <w:r w:rsidRPr="001514F7">
        <w:rPr>
          <w:rFonts w:cstheme="minorHAnsi"/>
          <w:b/>
          <w:bCs/>
          <w:color w:val="333333"/>
        </w:rPr>
        <w:t>, Mezhep ve Sünnet (Hanefi Fıkıh Teorisinde Peygamberin Otoritesi) Hakkında Bazı Mülâhazalar </w:t>
      </w:r>
      <w:r w:rsidRPr="001514F7">
        <w:rPr>
          <w:rFonts w:cstheme="minorHAnsi"/>
          <w:color w:val="333333"/>
        </w:rPr>
        <w:t>, </w:t>
      </w:r>
      <w:r w:rsidRPr="001514F7">
        <w:rPr>
          <w:rFonts w:cstheme="minorHAnsi"/>
          <w:i/>
          <w:iCs/>
          <w:color w:val="333333"/>
        </w:rPr>
        <w:t>Hadis Tetkikleri Dergisi</w:t>
      </w:r>
      <w:r w:rsidRPr="001514F7">
        <w:rPr>
          <w:rFonts w:cstheme="minorHAnsi"/>
          <w:color w:val="333333"/>
        </w:rPr>
        <w:t>, 2006, cilt: IV, sayı: 2, s. 7-36</w:t>
      </w:r>
    </w:p>
    <w:p w:rsidR="001B35A8" w:rsidRPr="001514F7" w:rsidRDefault="001B35A8" w:rsidP="001514F7">
      <w:pPr>
        <w:pStyle w:val="ListeParagraf"/>
        <w:numPr>
          <w:ilvl w:val="0"/>
          <w:numId w:val="1"/>
        </w:numPr>
        <w:spacing w:line="360" w:lineRule="auto"/>
        <w:ind w:left="993" w:right="991" w:firstLine="0"/>
        <w:jc w:val="both"/>
        <w:rPr>
          <w:rFonts w:cstheme="minorHAnsi"/>
          <w:color w:val="333333"/>
        </w:rPr>
      </w:pPr>
      <w:r w:rsidRPr="001514F7">
        <w:rPr>
          <w:rFonts w:cstheme="minorHAnsi"/>
          <w:color w:val="333333"/>
        </w:rPr>
        <w:t xml:space="preserve">Özel, </w:t>
      </w:r>
      <w:proofErr w:type="spellStart"/>
      <w:proofErr w:type="gramStart"/>
      <w:r w:rsidRPr="001514F7">
        <w:rPr>
          <w:rFonts w:cstheme="minorHAnsi"/>
          <w:color w:val="333333"/>
        </w:rPr>
        <w:t>Ahmet,</w:t>
      </w:r>
      <w:r w:rsidRPr="001514F7">
        <w:rPr>
          <w:rFonts w:cstheme="minorHAnsi"/>
          <w:b/>
          <w:bCs/>
          <w:color w:val="333333"/>
        </w:rPr>
        <w:t>Hanefî</w:t>
      </w:r>
      <w:proofErr w:type="spellEnd"/>
      <w:proofErr w:type="gramEnd"/>
      <w:r w:rsidRPr="001514F7">
        <w:rPr>
          <w:rFonts w:cstheme="minorHAnsi"/>
          <w:b/>
          <w:bCs/>
          <w:color w:val="333333"/>
        </w:rPr>
        <w:t xml:space="preserve"> Literatürünün Oluşumu</w:t>
      </w:r>
      <w:r w:rsidRPr="001514F7">
        <w:rPr>
          <w:rFonts w:cstheme="minorHAnsi"/>
          <w:color w:val="333333"/>
        </w:rPr>
        <w:t>, </w:t>
      </w:r>
      <w:proofErr w:type="spellStart"/>
      <w:r w:rsidRPr="001514F7">
        <w:rPr>
          <w:rFonts w:cstheme="minorHAnsi"/>
          <w:i/>
          <w:iCs/>
          <w:color w:val="333333"/>
        </w:rPr>
        <w:t>İmâm</w:t>
      </w:r>
      <w:proofErr w:type="spellEnd"/>
      <w:r w:rsidRPr="001514F7">
        <w:rPr>
          <w:rFonts w:cstheme="minorHAnsi"/>
          <w:i/>
          <w:iCs/>
          <w:color w:val="333333"/>
        </w:rPr>
        <w:t xml:space="preserve">-ı </w:t>
      </w:r>
      <w:proofErr w:type="spellStart"/>
      <w:r w:rsidRPr="001514F7">
        <w:rPr>
          <w:rFonts w:cstheme="minorHAnsi"/>
          <w:i/>
          <w:iCs/>
          <w:color w:val="333333"/>
        </w:rPr>
        <w:t>Âzam</w:t>
      </w:r>
      <w:proofErr w:type="spellEnd"/>
      <w:r w:rsidRPr="001514F7">
        <w:rPr>
          <w:rFonts w:cstheme="minorHAnsi"/>
          <w:i/>
          <w:iCs/>
          <w:color w:val="333333"/>
        </w:rPr>
        <w:t xml:space="preserve"> </w:t>
      </w:r>
      <w:proofErr w:type="spellStart"/>
      <w:r w:rsidRPr="001514F7">
        <w:rPr>
          <w:rFonts w:cstheme="minorHAnsi"/>
          <w:i/>
          <w:iCs/>
          <w:color w:val="333333"/>
        </w:rPr>
        <w:t>Ebû</w:t>
      </w:r>
      <w:proofErr w:type="spellEnd"/>
      <w:r w:rsidRPr="001514F7">
        <w:rPr>
          <w:rFonts w:cstheme="minorHAnsi"/>
          <w:i/>
          <w:iCs/>
          <w:color w:val="333333"/>
        </w:rPr>
        <w:t xml:space="preserve"> </w:t>
      </w:r>
      <w:proofErr w:type="spellStart"/>
      <w:r w:rsidRPr="001514F7">
        <w:rPr>
          <w:rFonts w:cstheme="minorHAnsi"/>
          <w:i/>
          <w:iCs/>
          <w:color w:val="333333"/>
        </w:rPr>
        <w:t>Hanîfe</w:t>
      </w:r>
      <w:proofErr w:type="spellEnd"/>
      <w:r w:rsidRPr="001514F7">
        <w:rPr>
          <w:rFonts w:cstheme="minorHAnsi"/>
          <w:i/>
          <w:iCs/>
          <w:color w:val="333333"/>
        </w:rPr>
        <w:t xml:space="preserve"> ve Düşünce Sistemi [Sempozyum Tebliğ ve Müzakereleri], 16-19 Ekim 2003, Mudanya/Bursa</w:t>
      </w:r>
      <w:r w:rsidRPr="001514F7">
        <w:rPr>
          <w:rFonts w:cstheme="minorHAnsi"/>
          <w:color w:val="333333"/>
        </w:rPr>
        <w:t>, 2005, cilt: I, s. 361-376</w:t>
      </w:r>
    </w:p>
    <w:p w:rsidR="001B35A8" w:rsidRPr="001514F7" w:rsidRDefault="001B35A8" w:rsidP="001514F7">
      <w:pPr>
        <w:pStyle w:val="ListeParagraf"/>
        <w:numPr>
          <w:ilvl w:val="0"/>
          <w:numId w:val="1"/>
        </w:numPr>
        <w:spacing w:line="360" w:lineRule="auto"/>
        <w:ind w:left="993" w:right="991" w:firstLine="0"/>
        <w:rPr>
          <w:rFonts w:cstheme="minorHAnsi"/>
          <w:color w:val="333333"/>
        </w:rPr>
      </w:pPr>
      <w:r w:rsidRPr="001514F7">
        <w:rPr>
          <w:rFonts w:cstheme="minorHAnsi"/>
          <w:color w:val="333333"/>
        </w:rPr>
        <w:t xml:space="preserve">Özdemir, Muhittin, </w:t>
      </w:r>
      <w:proofErr w:type="spellStart"/>
      <w:r w:rsidRPr="001514F7">
        <w:rPr>
          <w:rFonts w:cstheme="minorHAnsi"/>
          <w:b/>
          <w:bCs/>
          <w:color w:val="333333"/>
        </w:rPr>
        <w:t>Şâfi’î</w:t>
      </w:r>
      <w:proofErr w:type="spellEnd"/>
      <w:r w:rsidRPr="001514F7">
        <w:rPr>
          <w:rFonts w:cstheme="minorHAnsi"/>
          <w:b/>
          <w:bCs/>
          <w:color w:val="333333"/>
        </w:rPr>
        <w:t xml:space="preserve"> </w:t>
      </w:r>
      <w:proofErr w:type="spellStart"/>
      <w:r w:rsidRPr="001514F7">
        <w:rPr>
          <w:rFonts w:cstheme="minorHAnsi"/>
          <w:b/>
          <w:bCs/>
          <w:color w:val="333333"/>
        </w:rPr>
        <w:t>Mezhebi’nin</w:t>
      </w:r>
      <w:proofErr w:type="spellEnd"/>
      <w:r w:rsidRPr="001514F7">
        <w:rPr>
          <w:rFonts w:cstheme="minorHAnsi"/>
          <w:b/>
          <w:bCs/>
          <w:color w:val="333333"/>
        </w:rPr>
        <w:t xml:space="preserve"> Doğu Anadolu Ayağı ve Bingöl Örneği</w:t>
      </w:r>
      <w:r w:rsidRPr="001514F7">
        <w:rPr>
          <w:rFonts w:cstheme="minorHAnsi"/>
          <w:color w:val="333333"/>
        </w:rPr>
        <w:t>, </w:t>
      </w:r>
      <w:r w:rsidRPr="001514F7">
        <w:rPr>
          <w:rFonts w:cstheme="minorHAnsi"/>
          <w:i/>
          <w:iCs/>
          <w:color w:val="333333"/>
        </w:rPr>
        <w:t>İslâm Hukuku Araştırmaları Dergisi</w:t>
      </w:r>
      <w:r w:rsidRPr="001514F7">
        <w:rPr>
          <w:rFonts w:cstheme="minorHAnsi"/>
          <w:color w:val="333333"/>
        </w:rPr>
        <w:t>, 2006, sayı: 7, s. 343-364</w:t>
      </w:r>
      <w:r w:rsidRPr="001514F7">
        <w:rPr>
          <w:rFonts w:cstheme="minorHAnsi"/>
          <w:color w:val="333333"/>
        </w:rPr>
        <w:br/>
      </w:r>
    </w:p>
    <w:p w:rsidR="001B35A8" w:rsidRPr="001514F7" w:rsidRDefault="001B35A8" w:rsidP="001514F7">
      <w:pPr>
        <w:pStyle w:val="ListeParagraf"/>
        <w:ind w:left="1134" w:right="991"/>
        <w:jc w:val="both"/>
        <w:rPr>
          <w:rFonts w:cstheme="minorHAnsi"/>
        </w:rPr>
      </w:pPr>
      <w:r w:rsidRPr="001514F7">
        <w:rPr>
          <w:rFonts w:cstheme="minorHAnsi"/>
          <w:color w:val="333333"/>
        </w:rPr>
        <w:br/>
      </w:r>
    </w:p>
    <w:p w:rsidR="001B35A8" w:rsidRPr="001514F7" w:rsidRDefault="001B35A8" w:rsidP="001514F7">
      <w:pPr>
        <w:ind w:left="1134" w:right="991"/>
        <w:rPr>
          <w:rFonts w:cstheme="minorHAnsi"/>
          <w:b/>
        </w:rPr>
      </w:pPr>
      <w:r w:rsidRPr="001514F7">
        <w:rPr>
          <w:rFonts w:cstheme="minorHAnsi"/>
          <w:b/>
        </w:rPr>
        <w:t>TEZ</w:t>
      </w:r>
    </w:p>
    <w:p w:rsidR="001B35A8" w:rsidRPr="001514F7" w:rsidRDefault="001B35A8" w:rsidP="001514F7">
      <w:pPr>
        <w:pStyle w:val="ListeParagraf"/>
        <w:numPr>
          <w:ilvl w:val="0"/>
          <w:numId w:val="2"/>
        </w:numPr>
        <w:spacing w:before="240" w:line="360" w:lineRule="auto"/>
        <w:ind w:left="1134" w:right="991" w:firstLine="0"/>
        <w:jc w:val="both"/>
        <w:rPr>
          <w:rFonts w:cstheme="minorHAnsi"/>
          <w:b/>
        </w:rPr>
      </w:pPr>
      <w:r w:rsidRPr="001514F7">
        <w:rPr>
          <w:rFonts w:eastAsia="Times New Roman" w:cstheme="minorHAnsi"/>
          <w:b/>
          <w:color w:val="222222"/>
          <w:lang w:eastAsia="tr-TR"/>
        </w:rPr>
        <w:t xml:space="preserve">Lise Öğrencilerinin Mezhep Algısının Din Anlayışında Değişim Sürecine Etkisi (İstanbul Anadolu Yakası Örneği) / </w:t>
      </w:r>
      <w:r w:rsidRPr="001514F7">
        <w:rPr>
          <w:rFonts w:eastAsia="Times New Roman" w:cstheme="minorHAnsi"/>
          <w:color w:val="222222"/>
          <w:lang w:eastAsia="tr-TR"/>
        </w:rPr>
        <w:t xml:space="preserve">Haz: </w:t>
      </w:r>
      <w:proofErr w:type="spellStart"/>
      <w:r w:rsidRPr="001514F7">
        <w:rPr>
          <w:rFonts w:eastAsia="Times New Roman" w:cstheme="minorHAnsi"/>
          <w:color w:val="222222"/>
          <w:lang w:eastAsia="tr-TR"/>
        </w:rPr>
        <w:t>Sumeyra</w:t>
      </w:r>
      <w:proofErr w:type="spellEnd"/>
      <w:r w:rsidRPr="001514F7">
        <w:rPr>
          <w:rFonts w:eastAsia="Times New Roman" w:cstheme="minorHAnsi"/>
          <w:color w:val="222222"/>
          <w:lang w:eastAsia="tr-TR"/>
        </w:rPr>
        <w:t xml:space="preserve"> </w:t>
      </w:r>
      <w:proofErr w:type="spellStart"/>
      <w:r w:rsidRPr="001514F7">
        <w:rPr>
          <w:rFonts w:eastAsia="Times New Roman" w:cstheme="minorHAnsi"/>
          <w:color w:val="222222"/>
          <w:lang w:eastAsia="tr-TR"/>
        </w:rPr>
        <w:t>Teymur</w:t>
      </w:r>
      <w:proofErr w:type="spellEnd"/>
      <w:r w:rsidRPr="001514F7">
        <w:rPr>
          <w:rFonts w:eastAsia="Times New Roman" w:cstheme="minorHAnsi"/>
          <w:color w:val="222222"/>
          <w:lang w:eastAsia="tr-TR"/>
        </w:rPr>
        <w:t xml:space="preserve"> Gören-2015 (Doktora), İstanbul Üniversitesi / Sosyal Bilimler Enstitüsü / Temel İslam Bilimleri Anabilim Dalı, (Danışman: Prof. Dr. Mehmet Dalkılıç)</w:t>
      </w:r>
    </w:p>
    <w:p w:rsidR="001B35A8" w:rsidRPr="001514F7" w:rsidRDefault="001B35A8" w:rsidP="001514F7">
      <w:pPr>
        <w:pStyle w:val="ListeParagraf"/>
        <w:numPr>
          <w:ilvl w:val="0"/>
          <w:numId w:val="2"/>
        </w:numPr>
        <w:spacing w:before="240" w:line="360" w:lineRule="auto"/>
        <w:ind w:left="1134" w:right="991" w:firstLine="0"/>
        <w:jc w:val="both"/>
        <w:rPr>
          <w:rFonts w:cstheme="minorHAnsi"/>
          <w:b/>
        </w:rPr>
      </w:pPr>
      <w:r w:rsidRPr="001514F7">
        <w:rPr>
          <w:rFonts w:cstheme="minorHAnsi"/>
          <w:b/>
        </w:rPr>
        <w:t xml:space="preserve">Mecelle-İ Ahkâm-I </w:t>
      </w:r>
      <w:proofErr w:type="spellStart"/>
      <w:r w:rsidRPr="001514F7">
        <w:rPr>
          <w:rFonts w:cstheme="minorHAnsi"/>
          <w:b/>
        </w:rPr>
        <w:t>Adliyye'nin</w:t>
      </w:r>
      <w:proofErr w:type="spellEnd"/>
      <w:r w:rsidRPr="001514F7">
        <w:rPr>
          <w:rFonts w:cstheme="minorHAnsi"/>
          <w:b/>
        </w:rPr>
        <w:t xml:space="preserve"> Oluşum Şartları Ve Hazırlanış Süreci / </w:t>
      </w:r>
      <w:r w:rsidRPr="001514F7">
        <w:rPr>
          <w:rFonts w:cstheme="minorHAnsi"/>
        </w:rPr>
        <w:t>Haz:</w:t>
      </w:r>
      <w:r w:rsidRPr="001514F7">
        <w:rPr>
          <w:rFonts w:eastAsia="Times New Roman" w:cstheme="minorHAnsi"/>
          <w:color w:val="222222"/>
          <w:lang w:eastAsia="tr-TR"/>
        </w:rPr>
        <w:t xml:space="preserve"> </w:t>
      </w:r>
      <w:r w:rsidRPr="001514F7">
        <w:rPr>
          <w:rFonts w:cstheme="minorHAnsi"/>
        </w:rPr>
        <w:t xml:space="preserve">Ayşe Elmalı-2005 (Yüksek Lisans), Dokuz Eylül Üniversitesi / Sosyal Bilimler Enstitüsü / Temel İslam Bilimleri Anabilim Dalı (Danışman: </w:t>
      </w:r>
      <w:proofErr w:type="spellStart"/>
      <w:r w:rsidRPr="001514F7">
        <w:rPr>
          <w:rFonts w:cstheme="minorHAnsi"/>
        </w:rPr>
        <w:t>Doç.Dr</w:t>
      </w:r>
      <w:proofErr w:type="spellEnd"/>
      <w:r w:rsidRPr="001514F7">
        <w:rPr>
          <w:rFonts w:cstheme="minorHAnsi"/>
        </w:rPr>
        <w:t>. Mustafa Yıldırım)</w:t>
      </w:r>
    </w:p>
    <w:p w:rsidR="001B35A8" w:rsidRPr="001514F7" w:rsidRDefault="001B35A8" w:rsidP="001514F7">
      <w:pPr>
        <w:pStyle w:val="ListeParagraf"/>
        <w:numPr>
          <w:ilvl w:val="0"/>
          <w:numId w:val="2"/>
        </w:numPr>
        <w:spacing w:before="240" w:line="360" w:lineRule="auto"/>
        <w:ind w:left="1134" w:right="991" w:firstLine="0"/>
        <w:jc w:val="both"/>
        <w:rPr>
          <w:rFonts w:cstheme="minorHAnsi"/>
          <w:b/>
        </w:rPr>
      </w:pPr>
      <w:r w:rsidRPr="001514F7">
        <w:rPr>
          <w:rFonts w:cstheme="minorHAnsi"/>
          <w:b/>
        </w:rPr>
        <w:t xml:space="preserve">Ana Hatlarıyla Mecelle Ve Mecelle İle İlgili Bibliyografik Çalışma / </w:t>
      </w:r>
      <w:r w:rsidRPr="001514F7">
        <w:rPr>
          <w:rFonts w:cstheme="minorHAnsi"/>
        </w:rPr>
        <w:t>Haz:</w:t>
      </w:r>
      <w:r w:rsidRPr="001514F7">
        <w:rPr>
          <w:rFonts w:eastAsia="Times New Roman" w:cstheme="minorHAnsi"/>
          <w:color w:val="222222"/>
          <w:lang w:eastAsia="tr-TR"/>
        </w:rPr>
        <w:t xml:space="preserve"> </w:t>
      </w:r>
      <w:r w:rsidRPr="001514F7">
        <w:rPr>
          <w:rFonts w:cstheme="minorHAnsi"/>
        </w:rPr>
        <w:t xml:space="preserve">Mehmet Malkaç-2011 (Yüksek Lisans), Sakarya Üniversitesi / Sosyal Bilimler Enstitüsü / Temel İslam Bilimleri Anabilim Dalı / İslam Hukuku Bilim Dalı, (Danışman: </w:t>
      </w:r>
      <w:proofErr w:type="spellStart"/>
      <w:r w:rsidRPr="001514F7">
        <w:rPr>
          <w:rFonts w:cstheme="minorHAnsi"/>
        </w:rPr>
        <w:t>Doç.Dr</w:t>
      </w:r>
      <w:proofErr w:type="spellEnd"/>
      <w:r w:rsidRPr="001514F7">
        <w:rPr>
          <w:rFonts w:cstheme="minorHAnsi"/>
        </w:rPr>
        <w:t>. Osman Şekerci)</w:t>
      </w:r>
    </w:p>
    <w:p w:rsidR="001B35A8" w:rsidRPr="001514F7" w:rsidRDefault="001B35A8" w:rsidP="001514F7">
      <w:pPr>
        <w:pStyle w:val="ListeParagraf"/>
        <w:spacing w:before="240" w:line="360" w:lineRule="auto"/>
        <w:ind w:left="1134" w:right="991"/>
        <w:jc w:val="both"/>
        <w:rPr>
          <w:rFonts w:cstheme="minorHAnsi"/>
          <w:b/>
        </w:rPr>
      </w:pPr>
    </w:p>
    <w:p w:rsidR="001B35A8" w:rsidRPr="001514F7" w:rsidRDefault="001B35A8" w:rsidP="001514F7">
      <w:pPr>
        <w:pStyle w:val="ListeParagraf"/>
        <w:spacing w:before="240" w:line="360" w:lineRule="auto"/>
        <w:ind w:left="1134" w:right="991"/>
        <w:jc w:val="both"/>
        <w:rPr>
          <w:rFonts w:cstheme="minorHAnsi"/>
          <w:b/>
        </w:rPr>
      </w:pPr>
    </w:p>
    <w:p w:rsidR="001B35A8" w:rsidRPr="001514F7" w:rsidRDefault="001B35A8" w:rsidP="001514F7">
      <w:pPr>
        <w:pStyle w:val="ListeParagraf"/>
        <w:spacing w:before="240" w:line="360" w:lineRule="auto"/>
        <w:ind w:left="1134" w:right="991"/>
        <w:rPr>
          <w:rFonts w:cstheme="minorHAnsi"/>
          <w:b/>
        </w:rPr>
      </w:pPr>
      <w:bookmarkStart w:id="0" w:name="_GoBack"/>
      <w:bookmarkEnd w:id="0"/>
      <w:r w:rsidRPr="001514F7">
        <w:rPr>
          <w:rFonts w:cstheme="minorHAnsi"/>
          <w:b/>
        </w:rPr>
        <w:t>KİTAP</w:t>
      </w:r>
    </w:p>
    <w:p w:rsidR="001B35A8" w:rsidRPr="001514F7" w:rsidRDefault="001B35A8" w:rsidP="001514F7">
      <w:pPr>
        <w:pStyle w:val="ListeParagraf"/>
        <w:numPr>
          <w:ilvl w:val="0"/>
          <w:numId w:val="3"/>
        </w:numPr>
        <w:spacing w:before="240" w:line="360" w:lineRule="auto"/>
        <w:ind w:left="1134" w:right="991" w:firstLine="0"/>
        <w:jc w:val="both"/>
        <w:rPr>
          <w:rFonts w:cstheme="minorHAnsi"/>
        </w:rPr>
      </w:pPr>
      <w:r w:rsidRPr="001514F7">
        <w:rPr>
          <w:rFonts w:cstheme="minorHAnsi"/>
          <w:b/>
        </w:rPr>
        <w:t>Mezhepler Tarihi</w:t>
      </w:r>
      <w:r w:rsidRPr="001514F7">
        <w:rPr>
          <w:rFonts w:cstheme="minorHAnsi"/>
        </w:rPr>
        <w:t xml:space="preserve">, </w:t>
      </w:r>
      <w:proofErr w:type="spellStart"/>
      <w:r w:rsidRPr="001514F7">
        <w:rPr>
          <w:rFonts w:cstheme="minorHAnsi"/>
        </w:rPr>
        <w:t>Prof.Dr</w:t>
      </w:r>
      <w:proofErr w:type="spellEnd"/>
      <w:r w:rsidRPr="001514F7">
        <w:rPr>
          <w:rFonts w:cstheme="minorHAnsi"/>
        </w:rPr>
        <w:t>. Muhammed Ebu Zehra, Çelik Yayınevi,2009</w:t>
      </w:r>
    </w:p>
    <w:p w:rsidR="001B35A8" w:rsidRPr="001514F7" w:rsidRDefault="001B35A8" w:rsidP="001514F7">
      <w:pPr>
        <w:pStyle w:val="ListeParagraf"/>
        <w:numPr>
          <w:ilvl w:val="0"/>
          <w:numId w:val="3"/>
        </w:numPr>
        <w:spacing w:before="240" w:line="360" w:lineRule="auto"/>
        <w:ind w:left="1134" w:right="991" w:firstLine="0"/>
        <w:jc w:val="both"/>
        <w:rPr>
          <w:rFonts w:cstheme="minorHAnsi"/>
        </w:rPr>
      </w:pPr>
      <w:r w:rsidRPr="001514F7">
        <w:rPr>
          <w:rFonts w:cstheme="minorHAnsi"/>
          <w:b/>
        </w:rPr>
        <w:t>Bilgi Fıkıh Ve İçtihat,</w:t>
      </w:r>
      <w:r w:rsidRPr="001514F7">
        <w:rPr>
          <w:rFonts w:cstheme="minorHAnsi"/>
        </w:rPr>
        <w:t xml:space="preserve"> Prof. Dr. Faruk Beşer, </w:t>
      </w:r>
      <w:proofErr w:type="spellStart"/>
      <w:r w:rsidRPr="001514F7">
        <w:rPr>
          <w:rFonts w:cstheme="minorHAnsi"/>
        </w:rPr>
        <w:t>Nun</w:t>
      </w:r>
      <w:proofErr w:type="spellEnd"/>
      <w:r w:rsidRPr="001514F7">
        <w:rPr>
          <w:rFonts w:cstheme="minorHAnsi"/>
        </w:rPr>
        <w:t xml:space="preserve"> Yayıncılık,2016</w:t>
      </w:r>
    </w:p>
    <w:p w:rsidR="001B35A8" w:rsidRPr="001514F7" w:rsidRDefault="001B35A8" w:rsidP="001514F7">
      <w:pPr>
        <w:pStyle w:val="ListeParagraf"/>
        <w:numPr>
          <w:ilvl w:val="0"/>
          <w:numId w:val="3"/>
        </w:numPr>
        <w:spacing w:before="240" w:line="360" w:lineRule="auto"/>
        <w:ind w:left="1134" w:right="991" w:firstLine="0"/>
        <w:jc w:val="both"/>
        <w:rPr>
          <w:rFonts w:cstheme="minorHAnsi"/>
        </w:rPr>
      </w:pPr>
      <w:r w:rsidRPr="001514F7">
        <w:rPr>
          <w:rFonts w:cstheme="minorHAnsi"/>
          <w:b/>
        </w:rPr>
        <w:t>Hanefi Ve Şafiilerde Mezhep Kavramı</w:t>
      </w:r>
      <w:r w:rsidRPr="001514F7">
        <w:rPr>
          <w:rFonts w:cstheme="minorHAnsi"/>
        </w:rPr>
        <w:t xml:space="preserve">, Prof. Dr. Muhammed İbrahim, </w:t>
      </w:r>
      <w:proofErr w:type="spellStart"/>
      <w:r w:rsidRPr="001514F7">
        <w:rPr>
          <w:rFonts w:cstheme="minorHAnsi"/>
        </w:rPr>
        <w:t>Nun</w:t>
      </w:r>
      <w:proofErr w:type="spellEnd"/>
      <w:r w:rsidRPr="001514F7">
        <w:rPr>
          <w:rFonts w:cstheme="minorHAnsi"/>
        </w:rPr>
        <w:t xml:space="preserve"> Yayıncılık, </w:t>
      </w:r>
      <w:proofErr w:type="spellStart"/>
      <w:r w:rsidRPr="001514F7">
        <w:rPr>
          <w:rFonts w:cstheme="minorHAnsi"/>
        </w:rPr>
        <w:t>Çeriren</w:t>
      </w:r>
      <w:proofErr w:type="spellEnd"/>
      <w:r w:rsidRPr="001514F7">
        <w:rPr>
          <w:rFonts w:cstheme="minorHAnsi"/>
        </w:rPr>
        <w:t xml:space="preserve"> Faruk Beşer 2010</w:t>
      </w:r>
    </w:p>
    <w:p w:rsidR="001B35A8" w:rsidRPr="001514F7" w:rsidRDefault="001B35A8" w:rsidP="001514F7">
      <w:pPr>
        <w:pStyle w:val="ListeParagraf"/>
        <w:numPr>
          <w:ilvl w:val="0"/>
          <w:numId w:val="3"/>
        </w:numPr>
        <w:spacing w:before="240" w:line="360" w:lineRule="auto"/>
        <w:ind w:left="1134" w:right="991" w:firstLine="0"/>
        <w:jc w:val="both"/>
        <w:rPr>
          <w:rFonts w:cstheme="minorHAnsi"/>
        </w:rPr>
      </w:pPr>
      <w:r w:rsidRPr="001514F7">
        <w:rPr>
          <w:rFonts w:cstheme="minorHAnsi"/>
          <w:b/>
        </w:rPr>
        <w:t>Ana Hatlarıyla İslam Mezhepleri Tarihi</w:t>
      </w:r>
      <w:r w:rsidRPr="001514F7">
        <w:rPr>
          <w:rFonts w:cstheme="minorHAnsi"/>
        </w:rPr>
        <w:t>, Mustafa Öz, Ensar Neşriyat,2017</w:t>
      </w:r>
    </w:p>
    <w:p w:rsidR="001B35A8" w:rsidRPr="001514F7" w:rsidRDefault="001B35A8" w:rsidP="001514F7">
      <w:pPr>
        <w:pStyle w:val="ListeParagraf"/>
        <w:numPr>
          <w:ilvl w:val="0"/>
          <w:numId w:val="3"/>
        </w:numPr>
        <w:spacing w:before="240" w:line="360" w:lineRule="auto"/>
        <w:ind w:left="1134" w:right="991" w:firstLine="0"/>
        <w:jc w:val="both"/>
        <w:rPr>
          <w:rFonts w:cstheme="minorHAnsi"/>
        </w:rPr>
      </w:pPr>
      <w:r w:rsidRPr="001514F7">
        <w:rPr>
          <w:rFonts w:cstheme="minorHAnsi"/>
          <w:b/>
        </w:rPr>
        <w:t>Günümüz İslam Mezhepleri</w:t>
      </w:r>
      <w:r w:rsidRPr="001514F7">
        <w:rPr>
          <w:rFonts w:cstheme="minorHAnsi"/>
        </w:rPr>
        <w:t xml:space="preserve">, Prof. Dr. Ethem Ruhi </w:t>
      </w:r>
      <w:proofErr w:type="spellStart"/>
      <w:r w:rsidRPr="001514F7">
        <w:rPr>
          <w:rFonts w:cstheme="minorHAnsi"/>
        </w:rPr>
        <w:t>Fığlalı</w:t>
      </w:r>
      <w:proofErr w:type="spellEnd"/>
      <w:r w:rsidRPr="001514F7">
        <w:rPr>
          <w:rFonts w:cstheme="minorHAnsi"/>
        </w:rPr>
        <w:t xml:space="preserve"> İzmir İlahiyat Vakfı Yayınları,2011</w:t>
      </w:r>
    </w:p>
    <w:p w:rsidR="001B35A8" w:rsidRPr="001514F7" w:rsidRDefault="001B35A8" w:rsidP="001514F7">
      <w:pPr>
        <w:pStyle w:val="ListeParagraf"/>
        <w:numPr>
          <w:ilvl w:val="0"/>
          <w:numId w:val="3"/>
        </w:numPr>
        <w:spacing w:before="240" w:line="360" w:lineRule="auto"/>
        <w:ind w:left="1134" w:right="991" w:firstLine="0"/>
        <w:jc w:val="both"/>
        <w:rPr>
          <w:rFonts w:cstheme="minorHAnsi"/>
          <w:b/>
        </w:rPr>
      </w:pPr>
      <w:r w:rsidRPr="001514F7">
        <w:rPr>
          <w:rFonts w:cstheme="minorHAnsi"/>
          <w:b/>
        </w:rPr>
        <w:lastRenderedPageBreak/>
        <w:t xml:space="preserve">Fıkhî Mezhepler Tarihi, </w:t>
      </w:r>
      <w:r w:rsidRPr="001514F7">
        <w:rPr>
          <w:rFonts w:cstheme="minorHAnsi"/>
        </w:rPr>
        <w:t>Dr. Hasan Gümüşoğlu, Ensar Neşriyat, 2016</w:t>
      </w:r>
    </w:p>
    <w:p w:rsidR="001B35A8" w:rsidRPr="001514F7" w:rsidRDefault="001B35A8" w:rsidP="001514F7">
      <w:pPr>
        <w:pStyle w:val="ListeParagraf"/>
        <w:numPr>
          <w:ilvl w:val="0"/>
          <w:numId w:val="3"/>
        </w:numPr>
        <w:spacing w:before="240" w:line="360" w:lineRule="auto"/>
        <w:ind w:left="1134" w:right="991" w:firstLine="0"/>
        <w:jc w:val="both"/>
        <w:rPr>
          <w:rFonts w:cstheme="minorHAnsi"/>
          <w:b/>
        </w:rPr>
      </w:pPr>
      <w:r w:rsidRPr="001514F7">
        <w:rPr>
          <w:rFonts w:cstheme="minorHAnsi"/>
          <w:b/>
        </w:rPr>
        <w:t xml:space="preserve">Fıkıh Mezhep Sünnet; Hanefi Fıkıh Teorisinde Peygamber'in Otoritesi, </w:t>
      </w:r>
      <w:proofErr w:type="spellStart"/>
      <w:r w:rsidRPr="001514F7">
        <w:rPr>
          <w:rFonts w:cstheme="minorHAnsi"/>
        </w:rPr>
        <w:t>Murteza</w:t>
      </w:r>
      <w:proofErr w:type="spellEnd"/>
      <w:r w:rsidRPr="001514F7">
        <w:rPr>
          <w:rFonts w:cstheme="minorHAnsi"/>
        </w:rPr>
        <w:t xml:space="preserve"> Bedir, Dem Yayınları, 2017</w:t>
      </w:r>
    </w:p>
    <w:p w:rsidR="001B35A8" w:rsidRPr="001514F7" w:rsidRDefault="001B35A8" w:rsidP="001514F7">
      <w:pPr>
        <w:pStyle w:val="ListeParagraf"/>
        <w:numPr>
          <w:ilvl w:val="0"/>
          <w:numId w:val="3"/>
        </w:numPr>
        <w:spacing w:before="240" w:line="360" w:lineRule="auto"/>
        <w:ind w:left="1134" w:right="991" w:firstLine="0"/>
        <w:jc w:val="both"/>
        <w:rPr>
          <w:rFonts w:cstheme="minorHAnsi"/>
          <w:b/>
        </w:rPr>
      </w:pPr>
      <w:r w:rsidRPr="001514F7">
        <w:rPr>
          <w:rFonts w:cstheme="minorHAnsi"/>
          <w:b/>
        </w:rPr>
        <w:t xml:space="preserve">Mecelle Kartelası, </w:t>
      </w:r>
      <w:proofErr w:type="spellStart"/>
      <w:r w:rsidRPr="001514F7">
        <w:rPr>
          <w:rFonts w:cstheme="minorHAnsi"/>
        </w:rPr>
        <w:t>Kollektif</w:t>
      </w:r>
      <w:proofErr w:type="spellEnd"/>
      <w:r w:rsidRPr="001514F7">
        <w:rPr>
          <w:rFonts w:cstheme="minorHAnsi"/>
        </w:rPr>
        <w:t>, Ensar Neşriyat, 2017</w:t>
      </w:r>
    </w:p>
    <w:p w:rsidR="001B35A8" w:rsidRPr="001514F7" w:rsidRDefault="001B35A8" w:rsidP="001514F7">
      <w:pPr>
        <w:pStyle w:val="ListeParagraf"/>
        <w:numPr>
          <w:ilvl w:val="0"/>
          <w:numId w:val="3"/>
        </w:numPr>
        <w:spacing w:before="240" w:line="360" w:lineRule="auto"/>
        <w:ind w:left="1134" w:right="991" w:firstLine="0"/>
        <w:jc w:val="both"/>
        <w:rPr>
          <w:rFonts w:cstheme="minorHAnsi"/>
          <w:b/>
        </w:rPr>
      </w:pPr>
      <w:r w:rsidRPr="001514F7">
        <w:rPr>
          <w:rFonts w:cstheme="minorHAnsi"/>
          <w:b/>
        </w:rPr>
        <w:t xml:space="preserve">İslam Hukukunda </w:t>
      </w:r>
      <w:proofErr w:type="spellStart"/>
      <w:r w:rsidRPr="001514F7">
        <w:rPr>
          <w:rFonts w:cstheme="minorHAnsi"/>
          <w:b/>
        </w:rPr>
        <w:t>İctihad</w:t>
      </w:r>
      <w:proofErr w:type="spellEnd"/>
      <w:r w:rsidRPr="001514F7">
        <w:rPr>
          <w:rFonts w:cstheme="minorHAnsi"/>
          <w:b/>
        </w:rPr>
        <w:t>,</w:t>
      </w:r>
      <w:r w:rsidRPr="001514F7">
        <w:rPr>
          <w:rFonts w:cstheme="minorHAnsi"/>
        </w:rPr>
        <w:t xml:space="preserve"> Hayrettin Karaman, Ensar Neşriyat, 2015</w:t>
      </w:r>
    </w:p>
    <w:p w:rsidR="001B35A8" w:rsidRPr="001514F7" w:rsidRDefault="001B35A8" w:rsidP="001514F7">
      <w:pPr>
        <w:pStyle w:val="ListeParagraf"/>
        <w:spacing w:before="240" w:line="360" w:lineRule="auto"/>
        <w:ind w:left="1134" w:right="991"/>
        <w:jc w:val="both"/>
        <w:rPr>
          <w:rFonts w:cstheme="minorHAnsi"/>
          <w:b/>
        </w:rPr>
      </w:pPr>
    </w:p>
    <w:p w:rsidR="001B35A8" w:rsidRPr="001514F7" w:rsidRDefault="001B35A8" w:rsidP="001514F7">
      <w:pPr>
        <w:pStyle w:val="ListeParagraf"/>
        <w:spacing w:before="240" w:line="360" w:lineRule="auto"/>
        <w:ind w:left="1134" w:right="991"/>
        <w:jc w:val="both"/>
        <w:rPr>
          <w:rFonts w:cstheme="minorHAnsi"/>
          <w:b/>
        </w:rPr>
      </w:pPr>
    </w:p>
    <w:p w:rsidR="001B35A8" w:rsidRPr="001514F7" w:rsidRDefault="001B35A8" w:rsidP="001514F7">
      <w:pPr>
        <w:pStyle w:val="ListeParagraf"/>
        <w:spacing w:before="240" w:line="360" w:lineRule="auto"/>
        <w:ind w:left="1134" w:right="991"/>
        <w:jc w:val="both"/>
        <w:rPr>
          <w:rFonts w:cstheme="minorHAnsi"/>
          <w:b/>
        </w:rPr>
      </w:pPr>
      <w:r w:rsidRPr="001514F7">
        <w:rPr>
          <w:rFonts w:cstheme="minorHAnsi"/>
          <w:b/>
        </w:rPr>
        <w:t>ANSİKLOPEDİK KAYNAKÇA</w:t>
      </w:r>
    </w:p>
    <w:p w:rsidR="001B35A8" w:rsidRPr="001514F7" w:rsidRDefault="001B35A8" w:rsidP="001514F7">
      <w:pPr>
        <w:pStyle w:val="ListeParagraf"/>
        <w:numPr>
          <w:ilvl w:val="0"/>
          <w:numId w:val="4"/>
        </w:numPr>
        <w:spacing w:before="240" w:line="360" w:lineRule="auto"/>
        <w:ind w:left="1134" w:right="991" w:firstLine="0"/>
        <w:jc w:val="both"/>
        <w:rPr>
          <w:rFonts w:cstheme="minorHAnsi"/>
          <w:b/>
        </w:rPr>
      </w:pPr>
      <w:proofErr w:type="spellStart"/>
      <w:r w:rsidRPr="001514F7">
        <w:rPr>
          <w:rFonts w:cstheme="minorHAnsi"/>
        </w:rPr>
        <w:t>Türcan</w:t>
      </w:r>
      <w:proofErr w:type="spellEnd"/>
      <w:r w:rsidRPr="001514F7">
        <w:rPr>
          <w:rFonts w:cstheme="minorHAnsi"/>
        </w:rPr>
        <w:t>, Talip, “</w:t>
      </w:r>
      <w:proofErr w:type="spellStart"/>
      <w:r w:rsidRPr="001514F7">
        <w:rPr>
          <w:rFonts w:cstheme="minorHAnsi"/>
        </w:rPr>
        <w:t>Tedric</w:t>
      </w:r>
      <w:proofErr w:type="spellEnd"/>
      <w:r w:rsidRPr="001514F7">
        <w:rPr>
          <w:rFonts w:cstheme="minorHAnsi"/>
        </w:rPr>
        <w:t>”, TDV İslam Ansiklopedisi, c.40, 2011</w:t>
      </w:r>
    </w:p>
    <w:p w:rsidR="001B35A8" w:rsidRPr="001514F7" w:rsidRDefault="001B35A8" w:rsidP="001514F7">
      <w:pPr>
        <w:pStyle w:val="ListeParagraf"/>
        <w:numPr>
          <w:ilvl w:val="0"/>
          <w:numId w:val="4"/>
        </w:numPr>
        <w:spacing w:before="240" w:line="360" w:lineRule="auto"/>
        <w:ind w:left="1134" w:right="991" w:firstLine="0"/>
        <w:jc w:val="both"/>
        <w:rPr>
          <w:rFonts w:cstheme="minorHAnsi"/>
          <w:b/>
        </w:rPr>
      </w:pPr>
      <w:r w:rsidRPr="001514F7">
        <w:rPr>
          <w:rFonts w:cstheme="minorHAnsi"/>
        </w:rPr>
        <w:t>Koca, Ferhat, “Nesih” (fıkıh), TDV İslam Ansiklopedisi, c.32, 2006</w:t>
      </w:r>
    </w:p>
    <w:p w:rsidR="001B35A8" w:rsidRPr="001514F7" w:rsidRDefault="001B35A8" w:rsidP="001514F7">
      <w:pPr>
        <w:pStyle w:val="ListeParagraf"/>
        <w:numPr>
          <w:ilvl w:val="0"/>
          <w:numId w:val="4"/>
        </w:numPr>
        <w:spacing w:before="240" w:line="360" w:lineRule="auto"/>
        <w:ind w:left="1134" w:right="991" w:firstLine="0"/>
        <w:jc w:val="both"/>
        <w:rPr>
          <w:rFonts w:cstheme="minorHAnsi"/>
          <w:b/>
        </w:rPr>
      </w:pPr>
      <w:r w:rsidRPr="001514F7">
        <w:rPr>
          <w:rFonts w:cstheme="minorHAnsi"/>
        </w:rPr>
        <w:t>Apaydın, Yunus H</w:t>
      </w:r>
      <w:proofErr w:type="gramStart"/>
      <w:r w:rsidRPr="001514F7">
        <w:rPr>
          <w:rFonts w:cstheme="minorHAnsi"/>
        </w:rPr>
        <w:t>.,</w:t>
      </w:r>
      <w:proofErr w:type="gramEnd"/>
      <w:r w:rsidRPr="001514F7">
        <w:rPr>
          <w:rFonts w:cstheme="minorHAnsi"/>
        </w:rPr>
        <w:t xml:space="preserve"> “</w:t>
      </w:r>
      <w:proofErr w:type="spellStart"/>
      <w:r w:rsidRPr="001514F7">
        <w:rPr>
          <w:rFonts w:cstheme="minorHAnsi"/>
        </w:rPr>
        <w:t>İctihad</w:t>
      </w:r>
      <w:proofErr w:type="spellEnd"/>
      <w:r w:rsidRPr="001514F7">
        <w:rPr>
          <w:rFonts w:cstheme="minorHAnsi"/>
        </w:rPr>
        <w:t xml:space="preserve">” TDV </w:t>
      </w:r>
      <w:proofErr w:type="spellStart"/>
      <w:r w:rsidRPr="001514F7">
        <w:rPr>
          <w:rFonts w:cstheme="minorHAnsi"/>
        </w:rPr>
        <w:t>İsla</w:t>
      </w:r>
      <w:proofErr w:type="spellEnd"/>
      <w:r w:rsidRPr="001514F7">
        <w:rPr>
          <w:rFonts w:cstheme="minorHAnsi"/>
        </w:rPr>
        <w:t xml:space="preserve"> ansiklopedisi, c.21, 2000</w:t>
      </w:r>
    </w:p>
    <w:p w:rsidR="001B35A8" w:rsidRPr="001514F7" w:rsidRDefault="001B35A8" w:rsidP="001514F7">
      <w:pPr>
        <w:pStyle w:val="ListeParagraf"/>
        <w:numPr>
          <w:ilvl w:val="0"/>
          <w:numId w:val="4"/>
        </w:numPr>
        <w:spacing w:before="240" w:line="360" w:lineRule="auto"/>
        <w:ind w:left="1134" w:right="991" w:firstLine="0"/>
        <w:jc w:val="both"/>
        <w:rPr>
          <w:rFonts w:cstheme="minorHAnsi"/>
          <w:b/>
        </w:rPr>
      </w:pPr>
      <w:r w:rsidRPr="001514F7">
        <w:rPr>
          <w:rFonts w:cstheme="minorHAnsi"/>
        </w:rPr>
        <w:t>Koca, Ferhat, “Mezhep” (fıkıh), TDV İslam Ansiklopedisi, c.29, 2004</w:t>
      </w:r>
    </w:p>
    <w:p w:rsidR="001B35A8" w:rsidRPr="001514F7" w:rsidRDefault="001B35A8" w:rsidP="001514F7">
      <w:pPr>
        <w:pStyle w:val="ListeParagraf"/>
        <w:numPr>
          <w:ilvl w:val="0"/>
          <w:numId w:val="4"/>
        </w:numPr>
        <w:spacing w:before="240" w:line="360" w:lineRule="auto"/>
        <w:ind w:left="1134" w:right="991" w:firstLine="0"/>
        <w:jc w:val="both"/>
        <w:rPr>
          <w:rFonts w:cstheme="minorHAnsi"/>
          <w:b/>
        </w:rPr>
      </w:pPr>
      <w:r w:rsidRPr="001514F7">
        <w:rPr>
          <w:rFonts w:cstheme="minorHAnsi"/>
        </w:rPr>
        <w:t>Bardakoğlu, Ali, “</w:t>
      </w:r>
      <w:proofErr w:type="spellStart"/>
      <w:r w:rsidRPr="001514F7">
        <w:rPr>
          <w:rFonts w:cstheme="minorHAnsi"/>
        </w:rPr>
        <w:t>Henefi</w:t>
      </w:r>
      <w:proofErr w:type="spellEnd"/>
      <w:r w:rsidRPr="001514F7">
        <w:rPr>
          <w:rFonts w:cstheme="minorHAnsi"/>
        </w:rPr>
        <w:t xml:space="preserve"> Mezhebi” (kuruluşu ve yayılması), TDV İslam Ansiklopedisi, c16, 1997</w:t>
      </w:r>
    </w:p>
    <w:p w:rsidR="001B35A8" w:rsidRPr="001514F7" w:rsidRDefault="001B35A8" w:rsidP="001514F7">
      <w:pPr>
        <w:pStyle w:val="ListeParagraf"/>
        <w:numPr>
          <w:ilvl w:val="0"/>
          <w:numId w:val="4"/>
        </w:numPr>
        <w:spacing w:before="240" w:line="360" w:lineRule="auto"/>
        <w:ind w:left="1134" w:right="991" w:firstLine="0"/>
        <w:jc w:val="both"/>
        <w:rPr>
          <w:rFonts w:cstheme="minorHAnsi"/>
          <w:b/>
        </w:rPr>
      </w:pPr>
      <w:r w:rsidRPr="001514F7">
        <w:rPr>
          <w:rFonts w:cstheme="minorHAnsi"/>
        </w:rPr>
        <w:t>Özel, Ahmet, “Hanefi Mezhebi” (</w:t>
      </w:r>
      <w:proofErr w:type="gramStart"/>
      <w:r w:rsidRPr="001514F7">
        <w:rPr>
          <w:rFonts w:cstheme="minorHAnsi"/>
        </w:rPr>
        <w:t>literatür</w:t>
      </w:r>
      <w:proofErr w:type="gramEnd"/>
      <w:r w:rsidRPr="001514F7">
        <w:rPr>
          <w:rFonts w:cstheme="minorHAnsi"/>
        </w:rPr>
        <w:t>), TDV İslam Ansiklopedisi, c.16, 1997</w:t>
      </w:r>
    </w:p>
    <w:p w:rsidR="001B35A8" w:rsidRPr="001514F7" w:rsidRDefault="001B35A8" w:rsidP="001514F7">
      <w:pPr>
        <w:pStyle w:val="ListeParagraf"/>
        <w:numPr>
          <w:ilvl w:val="0"/>
          <w:numId w:val="4"/>
        </w:numPr>
        <w:spacing w:before="240" w:line="360" w:lineRule="auto"/>
        <w:ind w:left="1134" w:right="991" w:firstLine="0"/>
        <w:jc w:val="both"/>
        <w:rPr>
          <w:rFonts w:cstheme="minorHAnsi"/>
          <w:b/>
        </w:rPr>
      </w:pPr>
      <w:r w:rsidRPr="001514F7">
        <w:rPr>
          <w:rFonts w:cstheme="minorHAnsi"/>
        </w:rPr>
        <w:t xml:space="preserve">Kaya, </w:t>
      </w:r>
      <w:proofErr w:type="spellStart"/>
      <w:r w:rsidRPr="001514F7">
        <w:rPr>
          <w:rFonts w:cstheme="minorHAnsi"/>
        </w:rPr>
        <w:t>Eyyyüp</w:t>
      </w:r>
      <w:proofErr w:type="spellEnd"/>
      <w:r w:rsidRPr="001514F7">
        <w:rPr>
          <w:rFonts w:cstheme="minorHAnsi"/>
        </w:rPr>
        <w:t xml:space="preserve"> Said, “</w:t>
      </w:r>
      <w:proofErr w:type="spellStart"/>
      <w:r w:rsidRPr="001514F7">
        <w:rPr>
          <w:rFonts w:cstheme="minorHAnsi"/>
        </w:rPr>
        <w:t>Mâlikî</w:t>
      </w:r>
      <w:proofErr w:type="spellEnd"/>
      <w:r w:rsidRPr="001514F7">
        <w:rPr>
          <w:rFonts w:cstheme="minorHAnsi"/>
        </w:rPr>
        <w:t xml:space="preserve"> Mezhebi” TDV İslam Ansiklopedisi, c.27, 2003</w:t>
      </w:r>
    </w:p>
    <w:p w:rsidR="001B35A8" w:rsidRPr="001514F7" w:rsidRDefault="001B35A8" w:rsidP="001514F7">
      <w:pPr>
        <w:pStyle w:val="ListeParagraf"/>
        <w:numPr>
          <w:ilvl w:val="0"/>
          <w:numId w:val="4"/>
        </w:numPr>
        <w:spacing w:before="240" w:line="360" w:lineRule="auto"/>
        <w:ind w:left="1134" w:right="991" w:firstLine="0"/>
        <w:jc w:val="both"/>
        <w:rPr>
          <w:rFonts w:cstheme="minorHAnsi"/>
          <w:b/>
        </w:rPr>
      </w:pPr>
      <w:proofErr w:type="spellStart"/>
      <w:r w:rsidRPr="001514F7">
        <w:rPr>
          <w:rFonts w:cstheme="minorHAnsi"/>
        </w:rPr>
        <w:t>Aybakan</w:t>
      </w:r>
      <w:proofErr w:type="spellEnd"/>
      <w:r w:rsidRPr="001514F7">
        <w:rPr>
          <w:rFonts w:cstheme="minorHAnsi"/>
        </w:rPr>
        <w:t>, Bilal, “</w:t>
      </w:r>
      <w:proofErr w:type="spellStart"/>
      <w:r w:rsidRPr="001514F7">
        <w:rPr>
          <w:rFonts w:cstheme="minorHAnsi"/>
        </w:rPr>
        <w:t>Şâfiî</w:t>
      </w:r>
      <w:proofErr w:type="spellEnd"/>
      <w:r w:rsidRPr="001514F7">
        <w:rPr>
          <w:rFonts w:cstheme="minorHAnsi"/>
        </w:rPr>
        <w:t xml:space="preserve"> </w:t>
      </w:r>
      <w:proofErr w:type="spellStart"/>
      <w:r w:rsidRPr="001514F7">
        <w:rPr>
          <w:rFonts w:cstheme="minorHAnsi"/>
        </w:rPr>
        <w:t>ezhebi</w:t>
      </w:r>
      <w:proofErr w:type="spellEnd"/>
      <w:r w:rsidRPr="001514F7">
        <w:rPr>
          <w:rFonts w:cstheme="minorHAnsi"/>
        </w:rPr>
        <w:t>” TDV İslam Ansiklopedisi, c. 38, 2010</w:t>
      </w:r>
    </w:p>
    <w:p w:rsidR="001B35A8" w:rsidRPr="001514F7" w:rsidRDefault="001B35A8" w:rsidP="001514F7">
      <w:pPr>
        <w:pStyle w:val="ListeParagraf"/>
        <w:numPr>
          <w:ilvl w:val="0"/>
          <w:numId w:val="4"/>
        </w:numPr>
        <w:spacing w:before="240" w:line="360" w:lineRule="auto"/>
        <w:ind w:left="1134" w:right="991" w:firstLine="0"/>
        <w:jc w:val="both"/>
        <w:rPr>
          <w:rFonts w:cstheme="minorHAnsi"/>
          <w:b/>
        </w:rPr>
      </w:pPr>
      <w:r w:rsidRPr="001514F7">
        <w:rPr>
          <w:rFonts w:cstheme="minorHAnsi"/>
        </w:rPr>
        <w:t>Koca, Ferhat, “Hanbeli Mezhebi” , TDV İslam Ansiklopedisi, c.15, 1997</w:t>
      </w:r>
    </w:p>
    <w:p w:rsidR="001B35A8" w:rsidRPr="001514F7" w:rsidRDefault="001B35A8" w:rsidP="001514F7">
      <w:pPr>
        <w:pStyle w:val="ListeParagraf"/>
        <w:numPr>
          <w:ilvl w:val="0"/>
          <w:numId w:val="4"/>
        </w:numPr>
        <w:spacing w:before="240" w:line="360" w:lineRule="auto"/>
        <w:ind w:left="1134" w:right="991" w:firstLine="0"/>
        <w:jc w:val="both"/>
        <w:rPr>
          <w:rFonts w:cstheme="minorHAnsi"/>
          <w:b/>
        </w:rPr>
      </w:pPr>
      <w:r w:rsidRPr="001514F7">
        <w:rPr>
          <w:rFonts w:cstheme="minorHAnsi"/>
        </w:rPr>
        <w:t xml:space="preserve">Aydın, Mehmet </w:t>
      </w:r>
      <w:proofErr w:type="spellStart"/>
      <w:r w:rsidRPr="001514F7">
        <w:rPr>
          <w:rFonts w:cstheme="minorHAnsi"/>
        </w:rPr>
        <w:t>Âkif</w:t>
      </w:r>
      <w:proofErr w:type="spellEnd"/>
      <w:r w:rsidRPr="001514F7">
        <w:rPr>
          <w:rFonts w:cstheme="minorHAnsi"/>
        </w:rPr>
        <w:t xml:space="preserve">, “Mecelle-i Ahkâm-ı </w:t>
      </w:r>
      <w:proofErr w:type="spellStart"/>
      <w:r w:rsidRPr="001514F7">
        <w:rPr>
          <w:rFonts w:cstheme="minorHAnsi"/>
        </w:rPr>
        <w:t>Adliyye</w:t>
      </w:r>
      <w:proofErr w:type="spellEnd"/>
      <w:r w:rsidRPr="001514F7">
        <w:rPr>
          <w:rFonts w:cstheme="minorHAnsi"/>
        </w:rPr>
        <w:t>” , TDV İslam Ansiklopedisi, c.28, 2003</w:t>
      </w:r>
      <w:r w:rsidRPr="001514F7">
        <w:rPr>
          <w:rFonts w:cstheme="minorHAnsi"/>
        </w:rPr>
        <w:br/>
      </w:r>
    </w:p>
    <w:p w:rsidR="001B35A8" w:rsidRPr="001514F7" w:rsidRDefault="001B35A8" w:rsidP="001514F7">
      <w:pPr>
        <w:ind w:left="1134" w:right="991"/>
        <w:jc w:val="both"/>
        <w:rPr>
          <w:rFonts w:cstheme="minorHAnsi"/>
        </w:rPr>
      </w:pPr>
    </w:p>
    <w:p w:rsidR="001B35A8" w:rsidRPr="001514F7" w:rsidRDefault="001B35A8" w:rsidP="001514F7">
      <w:pPr>
        <w:ind w:left="1134" w:right="991"/>
        <w:jc w:val="both"/>
        <w:rPr>
          <w:rFonts w:cstheme="minorHAnsi"/>
        </w:rPr>
      </w:pPr>
    </w:p>
    <w:p w:rsidR="001B35A8" w:rsidRPr="001514F7" w:rsidRDefault="001B35A8" w:rsidP="001514F7">
      <w:pPr>
        <w:pStyle w:val="Pa5"/>
        <w:tabs>
          <w:tab w:val="left" w:pos="2201"/>
        </w:tabs>
        <w:spacing w:before="160" w:after="160"/>
        <w:ind w:left="1134" w:right="991"/>
        <w:rPr>
          <w:rFonts w:asciiTheme="minorHAnsi" w:hAnsiTheme="minorHAnsi" w:cstheme="minorHAnsi"/>
          <w:sz w:val="22"/>
          <w:szCs w:val="22"/>
        </w:rPr>
      </w:pPr>
    </w:p>
    <w:p w:rsidR="001B35A8" w:rsidRPr="001514F7" w:rsidRDefault="001B35A8" w:rsidP="001514F7">
      <w:pPr>
        <w:ind w:left="1134" w:right="991"/>
        <w:rPr>
          <w:rFonts w:cstheme="minorHAnsi"/>
        </w:rPr>
      </w:pPr>
    </w:p>
    <w:p w:rsidR="001B35A8" w:rsidRPr="001514F7" w:rsidRDefault="001B35A8" w:rsidP="001514F7">
      <w:pPr>
        <w:tabs>
          <w:tab w:val="left" w:pos="9595"/>
        </w:tabs>
        <w:ind w:left="1134" w:right="991"/>
        <w:rPr>
          <w:rFonts w:cstheme="minorHAnsi"/>
        </w:rPr>
      </w:pPr>
    </w:p>
    <w:p w:rsidR="001B35A8" w:rsidRPr="001514F7" w:rsidRDefault="001B35A8" w:rsidP="001514F7">
      <w:pPr>
        <w:ind w:left="1134" w:right="991"/>
        <w:rPr>
          <w:rFonts w:cstheme="minorHAnsi"/>
        </w:rPr>
      </w:pPr>
    </w:p>
    <w:p w:rsidR="00CB502F" w:rsidRPr="001514F7" w:rsidRDefault="00CB502F" w:rsidP="001514F7">
      <w:pPr>
        <w:tabs>
          <w:tab w:val="left" w:pos="3717"/>
        </w:tabs>
        <w:ind w:left="1134" w:right="991"/>
        <w:rPr>
          <w:rFonts w:cstheme="minorHAnsi"/>
        </w:rPr>
      </w:pPr>
    </w:p>
    <w:sectPr w:rsidR="00CB502F" w:rsidRPr="001514F7" w:rsidSect="000A5C67">
      <w:headerReference w:type="default" r:id="rId7"/>
      <w:footerReference w:type="default" r:id="rId8"/>
      <w:pgSz w:w="11906" w:h="16838"/>
      <w:pgMar w:top="1701" w:right="0" w:bottom="1418" w:left="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7910" w:rsidRDefault="00427910">
      <w:pPr>
        <w:spacing w:after="0" w:line="240" w:lineRule="auto"/>
      </w:pPr>
      <w:r>
        <w:separator/>
      </w:r>
    </w:p>
  </w:endnote>
  <w:endnote w:type="continuationSeparator" w:id="0">
    <w:p w:rsidR="00427910" w:rsidRDefault="004279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yriad Pro">
    <w:altName w:val="Corbel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00360">
    <w:altName w:val="Courier New"/>
    <w:panose1 w:val="00000400000000000000"/>
    <w:charset w:val="00"/>
    <w:family w:val="auto"/>
    <w:pitch w:val="variable"/>
    <w:sig w:usb0="00000087" w:usb1="00000000" w:usb2="00000000" w:usb3="00000000" w:csb0="0000001B" w:csb1="00000000"/>
  </w:font>
  <w:font w:name="Adobe Heiti Std R">
    <w:altName w:val="Arial Unicode MS"/>
    <w:panose1 w:val="00000000000000000000"/>
    <w:charset w:val="80"/>
    <w:family w:val="swiss"/>
    <w:notTrueType/>
    <w:pitch w:val="variable"/>
    <w:sig w:usb0="00000000" w:usb1="0A0F1810" w:usb2="00000016" w:usb3="00000000" w:csb0="00060007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5C67" w:rsidRDefault="00B2303A">
    <w:pPr>
      <w:pStyle w:val="Altbilgi"/>
    </w:pPr>
    <w:r>
      <w:rPr>
        <w:noProof/>
        <w:lang w:eastAsia="tr-TR"/>
      </w:rPr>
      <w:drawing>
        <wp:inline distT="0" distB="0" distL="0" distR="0">
          <wp:extent cx="7564755" cy="1094740"/>
          <wp:effectExtent l="0" t="0" r="4445" b="0"/>
          <wp:docPr id="8" name="Picture 8" descr="sablon2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sablon2-0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4755" cy="1094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7910" w:rsidRDefault="00427910">
      <w:pPr>
        <w:spacing w:after="0" w:line="240" w:lineRule="auto"/>
      </w:pPr>
      <w:r>
        <w:separator/>
      </w:r>
    </w:p>
  </w:footnote>
  <w:footnote w:type="continuationSeparator" w:id="0">
    <w:p w:rsidR="00427910" w:rsidRDefault="004279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5C67" w:rsidRDefault="00B2303A">
    <w:pPr>
      <w:pStyle w:val="stbilgi"/>
    </w:pPr>
    <w:r>
      <w:rPr>
        <w:noProof/>
        <w:lang w:eastAsia="tr-TR"/>
      </w:rPr>
      <w:drawing>
        <wp:inline distT="0" distB="0" distL="0" distR="0">
          <wp:extent cx="7564755" cy="1731645"/>
          <wp:effectExtent l="0" t="0" r="4445" b="0"/>
          <wp:docPr id="7" name="Picture 7" descr="sablon2-1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sablon2-1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4755" cy="1731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0503F0"/>
    <w:multiLevelType w:val="hybridMultilevel"/>
    <w:tmpl w:val="268420C2"/>
    <w:lvl w:ilvl="0" w:tplc="2EF000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97B64"/>
    <w:multiLevelType w:val="hybridMultilevel"/>
    <w:tmpl w:val="9940CC18"/>
    <w:lvl w:ilvl="0" w:tplc="68308B4A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A1E6E67"/>
    <w:multiLevelType w:val="hybridMultilevel"/>
    <w:tmpl w:val="0C9888F0"/>
    <w:lvl w:ilvl="0" w:tplc="FD5A31CE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6B91DF6"/>
    <w:multiLevelType w:val="hybridMultilevel"/>
    <w:tmpl w:val="6EFAF114"/>
    <w:lvl w:ilvl="0" w:tplc="20F473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35A8"/>
    <w:rsid w:val="001514F7"/>
    <w:rsid w:val="001B35A8"/>
    <w:rsid w:val="00427910"/>
    <w:rsid w:val="00B2303A"/>
    <w:rsid w:val="00CB5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6B7B06CA-3AD2-4DC7-AC9F-D3B58FFEC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5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B3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B35A8"/>
  </w:style>
  <w:style w:type="paragraph" w:styleId="Altbilgi">
    <w:name w:val="footer"/>
    <w:basedOn w:val="Normal"/>
    <w:link w:val="AltbilgiChar"/>
    <w:uiPriority w:val="99"/>
    <w:unhideWhenUsed/>
    <w:rsid w:val="001B3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B35A8"/>
  </w:style>
  <w:style w:type="paragraph" w:customStyle="1" w:styleId="Default">
    <w:name w:val="Default"/>
    <w:rsid w:val="001B35A8"/>
    <w:pPr>
      <w:autoSpaceDE w:val="0"/>
      <w:autoSpaceDN w:val="0"/>
      <w:adjustRightInd w:val="0"/>
      <w:spacing w:after="0" w:line="240" w:lineRule="auto"/>
    </w:pPr>
    <w:rPr>
      <w:rFonts w:ascii="Myriad Pro" w:hAnsi="Myriad Pro" w:cs="Myriad Pro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1B35A8"/>
    <w:pPr>
      <w:spacing w:line="221" w:lineRule="atLeast"/>
    </w:pPr>
    <w:rPr>
      <w:rFonts w:cstheme="minorBidi"/>
      <w:color w:val="auto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B35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35A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B35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757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user</cp:lastModifiedBy>
  <cp:revision>2</cp:revision>
  <dcterms:created xsi:type="dcterms:W3CDTF">2018-01-10T19:57:00Z</dcterms:created>
  <dcterms:modified xsi:type="dcterms:W3CDTF">2018-01-10T19:57:00Z</dcterms:modified>
</cp:coreProperties>
</file>